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9ABF1E" w14:textId="1CC641F4" w:rsidR="006E2122" w:rsidRDefault="00EE64D1" w:rsidP="00FE5D0A">
      <w:pPr>
        <w:pStyle w:val="Documenttitle"/>
      </w:pPr>
      <w:r>
        <w:rPr>
          <w:noProof/>
          <w:lang w:val="en-US"/>
        </w:rPr>
        <mc:AlternateContent>
          <mc:Choice Requires="wps">
            <w:drawing>
              <wp:anchor distT="0" distB="0" distL="114300" distR="114300" simplePos="0" relativeHeight="251658240" behindDoc="0" locked="0" layoutInCell="1" allowOverlap="1" wp14:anchorId="651B7376" wp14:editId="6A517E26">
                <wp:simplePos x="0" y="0"/>
                <wp:positionH relativeFrom="column">
                  <wp:posOffset>187325</wp:posOffset>
                </wp:positionH>
                <wp:positionV relativeFrom="paragraph">
                  <wp:posOffset>409</wp:posOffset>
                </wp:positionV>
                <wp:extent cx="5484495" cy="3190875"/>
                <wp:effectExtent l="0" t="0" r="0" b="9525"/>
                <wp:wrapSquare wrapText="bothSides"/>
                <wp:docPr id="18" name="Text Box 18"/>
                <wp:cNvGraphicFramePr/>
                <a:graphic xmlns:a="http://schemas.openxmlformats.org/drawingml/2006/main">
                  <a:graphicData uri="http://schemas.microsoft.com/office/word/2010/wordprocessingShape">
                    <wps:wsp>
                      <wps:cNvSpPr txBox="1"/>
                      <wps:spPr>
                        <a:xfrm>
                          <a:off x="0" y="0"/>
                          <a:ext cx="5484495" cy="319087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4F0D720" w14:textId="390B7D69" w:rsidR="002A4F81" w:rsidRPr="00EF43D9" w:rsidRDefault="00EE64D1" w:rsidP="009F42EC">
                            <w:pPr>
                              <w:rPr>
                                <w:rFonts w:ascii="Arial" w:hAnsi="Arial" w:cs="Arial"/>
                                <w:b/>
                                <w:color w:val="FFFFFF" w:themeColor="background1"/>
                                <w:sz w:val="72"/>
                                <w:szCs w:val="72"/>
                              </w:rPr>
                            </w:pPr>
                            <w:r>
                              <w:rPr>
                                <w:rFonts w:ascii="Arial" w:hAnsi="Arial" w:cs="Arial"/>
                                <w:b/>
                                <w:color w:val="FFFFFF" w:themeColor="background1"/>
                                <w:sz w:val="72"/>
                                <w:szCs w:val="72"/>
                              </w:rPr>
                              <w:t>Circular Economy Business Support Internship</w:t>
                            </w:r>
                            <w:r w:rsidR="008367BB">
                              <w:rPr>
                                <w:rFonts w:ascii="Arial" w:hAnsi="Arial" w:cs="Arial"/>
                                <w:b/>
                                <w:color w:val="FFFFFF" w:themeColor="background1"/>
                                <w:sz w:val="72"/>
                                <w:szCs w:val="72"/>
                              </w:rPr>
                              <w:t>s</w:t>
                            </w:r>
                          </w:p>
                          <w:p w14:paraId="6519BD11" w14:textId="77777777" w:rsidR="00CE05C7" w:rsidRDefault="00CE05C7" w:rsidP="009F42EC">
                            <w:pPr>
                              <w:rPr>
                                <w:rFonts w:ascii="Arial" w:hAnsi="Arial" w:cs="Arial"/>
                                <w:b/>
                                <w:color w:val="FFFFFF" w:themeColor="background1"/>
                                <w:sz w:val="36"/>
                                <w:szCs w:val="36"/>
                              </w:rPr>
                            </w:pPr>
                            <w:bookmarkStart w:id="0" w:name="_Hlk79751077"/>
                          </w:p>
                          <w:p w14:paraId="3679CB41" w14:textId="55C90F84" w:rsidR="002A4F81" w:rsidRDefault="00EE64D1" w:rsidP="009F42EC">
                            <w:pPr>
                              <w:rPr>
                                <w:rFonts w:ascii="Arial" w:hAnsi="Arial" w:cs="Arial"/>
                                <w:b/>
                                <w:color w:val="FFFFFF" w:themeColor="background1"/>
                                <w:sz w:val="36"/>
                                <w:szCs w:val="36"/>
                              </w:rPr>
                            </w:pPr>
                            <w:r>
                              <w:rPr>
                                <w:rFonts w:ascii="Arial" w:hAnsi="Arial" w:cs="Arial"/>
                                <w:b/>
                                <w:color w:val="FFFFFF" w:themeColor="background1"/>
                                <w:sz w:val="36"/>
                                <w:szCs w:val="36"/>
                              </w:rPr>
                              <w:t>Guidance Notes for the Completion of the Application Form</w:t>
                            </w:r>
                          </w:p>
                          <w:bookmarkEnd w:id="0"/>
                          <w:p w14:paraId="65D366F2" w14:textId="7A21315F" w:rsidR="00EE64D1" w:rsidRDefault="00EE64D1" w:rsidP="009F42EC">
                            <w:pPr>
                              <w:rPr>
                                <w:rFonts w:ascii="Arial" w:hAnsi="Arial" w:cs="Arial"/>
                                <w:b/>
                                <w:color w:val="FFFFFF" w:themeColor="background1"/>
                                <w:sz w:val="36"/>
                                <w:szCs w:val="36"/>
                              </w:rPr>
                            </w:pPr>
                          </w:p>
                          <w:p w14:paraId="79775447" w14:textId="77777777" w:rsidR="002A4F81" w:rsidRDefault="002A4F81" w:rsidP="009F42EC">
                            <w:pPr>
                              <w:rPr>
                                <w:rFonts w:ascii="Arial" w:hAnsi="Arial" w:cs="Arial"/>
                                <w:b/>
                                <w:color w:val="FFFFFF" w:themeColor="background1"/>
                                <w:sz w:val="36"/>
                                <w:szCs w:val="36"/>
                              </w:rPr>
                            </w:pPr>
                          </w:p>
                          <w:p w14:paraId="71E9158F" w14:textId="77777777" w:rsidR="002A4F81" w:rsidRDefault="002A4F81" w:rsidP="009F42EC">
                            <w:pPr>
                              <w:rPr>
                                <w:rFonts w:ascii="Arial" w:hAnsi="Arial" w:cs="Arial"/>
                                <w:b/>
                                <w:color w:val="FFFFFF" w:themeColor="background1"/>
                                <w:sz w:val="36"/>
                                <w:szCs w:val="36"/>
                              </w:rPr>
                            </w:pPr>
                            <w:r>
                              <w:rPr>
                                <w:rFonts w:ascii="Arial" w:hAnsi="Arial" w:cs="Arial"/>
                                <w:b/>
                                <w:color w:val="FFFFFF" w:themeColor="background1"/>
                                <w:sz w:val="36"/>
                                <w:szCs w:val="36"/>
                              </w:rPr>
                              <w:t xml:space="preserve">Prepared by: Name, </w:t>
                            </w:r>
                            <w:r w:rsidRPr="007C55FF">
                              <w:rPr>
                                <w:rFonts w:ascii="Arial" w:hAnsi="Arial" w:cs="Arial"/>
                                <w:b/>
                                <w:color w:val="FFFFFF" w:themeColor="background1"/>
                                <w:sz w:val="36"/>
                                <w:szCs w:val="36"/>
                              </w:rPr>
                              <w:t>Organisa</w:t>
                            </w:r>
                            <w:r>
                              <w:rPr>
                                <w:rFonts w:ascii="Arial" w:hAnsi="Arial" w:cs="Arial"/>
                                <w:b/>
                                <w:color w:val="FFFFFF" w:themeColor="background1"/>
                                <w:sz w:val="36"/>
                                <w:szCs w:val="36"/>
                              </w:rPr>
                              <w:t>tion</w:t>
                            </w:r>
                          </w:p>
                          <w:p w14:paraId="15ED1333" w14:textId="77777777" w:rsidR="002A4F81" w:rsidRPr="007C55FF" w:rsidRDefault="002A4F81" w:rsidP="009F42EC">
                            <w:pPr>
                              <w:rPr>
                                <w:rFonts w:ascii="Arial" w:hAnsi="Arial" w:cs="Arial"/>
                                <w:b/>
                                <w:color w:val="FFFFFF" w:themeColor="background1"/>
                                <w:sz w:val="36"/>
                                <w:szCs w:val="36"/>
                              </w:rPr>
                            </w:pPr>
                            <w:r>
                              <w:rPr>
                                <w:rFonts w:ascii="Arial" w:hAnsi="Arial" w:cs="Arial"/>
                                <w:b/>
                                <w:color w:val="FFFFFF" w:themeColor="background1"/>
                                <w:sz w:val="36"/>
                                <w:szCs w:val="36"/>
                              </w:rPr>
                              <w:t xml:space="preserve">Date: XX Month 20XX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1B7376" id="_x0000_t202" coordsize="21600,21600" o:spt="202" path="m,l,21600r21600,l21600,xe">
                <v:stroke joinstyle="miter"/>
                <v:path gradientshapeok="t" o:connecttype="rect"/>
              </v:shapetype>
              <v:shape id="Text Box 18" o:spid="_x0000_s1026" type="#_x0000_t202" style="position:absolute;margin-left:14.75pt;margin-top:.05pt;width:431.85pt;height:251.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" filled="f" stroked="f">
                <v:textbox>
                  <w:txbxContent>
                    <w:p w14:paraId="54F0D720" w14:textId="390B7D69" w:rsidR="002A4F81" w:rsidRPr="00EF43D9" w:rsidRDefault="00EE64D1" w:rsidP="009F42EC">
                      <w:pPr>
                        <w:rPr>
                          <w:rFonts w:ascii="Arial" w:hAnsi="Arial" w:cs="Arial"/>
                          <w:b/>
                          <w:color w:val="FFFFFF" w:themeColor="background1"/>
                          <w:sz w:val="72"/>
                          <w:szCs w:val="72"/>
                        </w:rPr>
                      </w:pPr>
                      <w:r>
                        <w:rPr>
                          <w:rFonts w:ascii="Arial" w:hAnsi="Arial" w:cs="Arial"/>
                          <w:b/>
                          <w:color w:val="FFFFFF" w:themeColor="background1"/>
                          <w:sz w:val="72"/>
                          <w:szCs w:val="72"/>
                        </w:rPr>
                        <w:t>Circular Economy Business Support Internship</w:t>
                      </w:r>
                      <w:r w:rsidR="008367BB">
                        <w:rPr>
                          <w:rFonts w:ascii="Arial" w:hAnsi="Arial" w:cs="Arial"/>
                          <w:b/>
                          <w:color w:val="FFFFFF" w:themeColor="background1"/>
                          <w:sz w:val="72"/>
                          <w:szCs w:val="72"/>
                        </w:rPr>
                        <w:t>s</w:t>
                      </w:r>
                    </w:p>
                    <w:p w14:paraId="6519BD11" w14:textId="77777777" w:rsidR="00CE05C7" w:rsidRDefault="00CE05C7" w:rsidP="009F42EC">
                      <w:pPr>
                        <w:rPr>
                          <w:rFonts w:ascii="Arial" w:hAnsi="Arial" w:cs="Arial"/>
                          <w:b/>
                          <w:color w:val="FFFFFF" w:themeColor="background1"/>
                          <w:sz w:val="36"/>
                          <w:szCs w:val="36"/>
                        </w:rPr>
                      </w:pPr>
                      <w:bookmarkStart w:id="1" w:name="_Hlk79751077"/>
                    </w:p>
                    <w:p w14:paraId="3679CB41" w14:textId="55C90F84" w:rsidR="002A4F81" w:rsidRDefault="00EE64D1" w:rsidP="009F42EC">
                      <w:pPr>
                        <w:rPr>
                          <w:rFonts w:ascii="Arial" w:hAnsi="Arial" w:cs="Arial"/>
                          <w:b/>
                          <w:color w:val="FFFFFF" w:themeColor="background1"/>
                          <w:sz w:val="36"/>
                          <w:szCs w:val="36"/>
                        </w:rPr>
                      </w:pPr>
                      <w:r>
                        <w:rPr>
                          <w:rFonts w:ascii="Arial" w:hAnsi="Arial" w:cs="Arial"/>
                          <w:b/>
                          <w:color w:val="FFFFFF" w:themeColor="background1"/>
                          <w:sz w:val="36"/>
                          <w:szCs w:val="36"/>
                        </w:rPr>
                        <w:t>Guidance Notes for the Completion of the Application Form</w:t>
                      </w:r>
                    </w:p>
                    <w:bookmarkEnd w:id="1"/>
                    <w:p w14:paraId="65D366F2" w14:textId="7A21315F" w:rsidR="00EE64D1" w:rsidRDefault="00EE64D1" w:rsidP="009F42EC">
                      <w:pPr>
                        <w:rPr>
                          <w:rFonts w:ascii="Arial" w:hAnsi="Arial" w:cs="Arial"/>
                          <w:b/>
                          <w:color w:val="FFFFFF" w:themeColor="background1"/>
                          <w:sz w:val="36"/>
                          <w:szCs w:val="36"/>
                        </w:rPr>
                      </w:pPr>
                    </w:p>
                    <w:p w14:paraId="79775447" w14:textId="77777777" w:rsidR="002A4F81" w:rsidRDefault="002A4F81" w:rsidP="009F42EC">
                      <w:pPr>
                        <w:rPr>
                          <w:rFonts w:ascii="Arial" w:hAnsi="Arial" w:cs="Arial"/>
                          <w:b/>
                          <w:color w:val="FFFFFF" w:themeColor="background1"/>
                          <w:sz w:val="36"/>
                          <w:szCs w:val="36"/>
                        </w:rPr>
                      </w:pPr>
                    </w:p>
                    <w:p w14:paraId="71E9158F" w14:textId="77777777" w:rsidR="002A4F81" w:rsidRDefault="002A4F81" w:rsidP="009F42EC">
                      <w:pPr>
                        <w:rPr>
                          <w:rFonts w:ascii="Arial" w:hAnsi="Arial" w:cs="Arial"/>
                          <w:b/>
                          <w:color w:val="FFFFFF" w:themeColor="background1"/>
                          <w:sz w:val="36"/>
                          <w:szCs w:val="36"/>
                        </w:rPr>
                      </w:pPr>
                      <w:r>
                        <w:rPr>
                          <w:rFonts w:ascii="Arial" w:hAnsi="Arial" w:cs="Arial"/>
                          <w:b/>
                          <w:color w:val="FFFFFF" w:themeColor="background1"/>
                          <w:sz w:val="36"/>
                          <w:szCs w:val="36"/>
                        </w:rPr>
                        <w:t xml:space="preserve">Prepared by: Name, </w:t>
                      </w:r>
                      <w:r w:rsidRPr="007C55FF">
                        <w:rPr>
                          <w:rFonts w:ascii="Arial" w:hAnsi="Arial" w:cs="Arial"/>
                          <w:b/>
                          <w:color w:val="FFFFFF" w:themeColor="background1"/>
                          <w:sz w:val="36"/>
                          <w:szCs w:val="36"/>
                        </w:rPr>
                        <w:t>Organisa</w:t>
                      </w:r>
                      <w:r>
                        <w:rPr>
                          <w:rFonts w:ascii="Arial" w:hAnsi="Arial" w:cs="Arial"/>
                          <w:b/>
                          <w:color w:val="FFFFFF" w:themeColor="background1"/>
                          <w:sz w:val="36"/>
                          <w:szCs w:val="36"/>
                        </w:rPr>
                        <w:t>tion</w:t>
                      </w:r>
                    </w:p>
                    <w:p w14:paraId="15ED1333" w14:textId="77777777" w:rsidR="002A4F81" w:rsidRPr="007C55FF" w:rsidRDefault="002A4F81" w:rsidP="009F42EC">
                      <w:pPr>
                        <w:rPr>
                          <w:rFonts w:ascii="Arial" w:hAnsi="Arial" w:cs="Arial"/>
                          <w:b/>
                          <w:color w:val="FFFFFF" w:themeColor="background1"/>
                          <w:sz w:val="36"/>
                          <w:szCs w:val="36"/>
                        </w:rPr>
                      </w:pPr>
                      <w:r>
                        <w:rPr>
                          <w:rFonts w:ascii="Arial" w:hAnsi="Arial" w:cs="Arial"/>
                          <w:b/>
                          <w:color w:val="FFFFFF" w:themeColor="background1"/>
                          <w:sz w:val="36"/>
                          <w:szCs w:val="36"/>
                        </w:rPr>
                        <w:t xml:space="preserve">Date: XX Month 20XX </w:t>
                      </w:r>
                    </w:p>
                  </w:txbxContent>
                </v:textbox>
                <w10:wrap type="square"/>
              </v:shape>
            </w:pict>
          </mc:Fallback>
        </mc:AlternateContent>
      </w:r>
      <w:r w:rsidR="00D93798">
        <w:rPr>
          <w:noProof/>
          <w:lang w:val="en-US"/>
        </w:rPr>
        <w:drawing>
          <wp:anchor distT="0" distB="0" distL="114300" distR="114300" simplePos="0" relativeHeight="251658241" behindDoc="1" locked="1" layoutInCell="0" allowOverlap="0" wp14:anchorId="1CEBD102" wp14:editId="2E635E83">
            <wp:simplePos x="0" y="0"/>
            <wp:positionH relativeFrom="column">
              <wp:posOffset>-543560</wp:posOffset>
            </wp:positionH>
            <wp:positionV relativeFrom="page">
              <wp:posOffset>0</wp:posOffset>
            </wp:positionV>
            <wp:extent cx="7656830" cy="10745470"/>
            <wp:effectExtent l="0" t="0" r="127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port cover 1116.jpg"/>
                    <pic:cNvPicPr/>
                  </pic:nvPicPr>
                  <pic:blipFill>
                    <a:blip r:embed="rId11">
                      <a:extLst>
                        <a:ext uri="{28A0092B-C50C-407E-A947-70E740481C1C}">
                          <a14:useLocalDpi xmlns:a14="http://schemas.microsoft.com/office/drawing/2010/main" val="0"/>
                        </a:ext>
                      </a:extLst>
                    </a:blip>
                    <a:stretch>
                      <a:fillRect/>
                    </a:stretch>
                  </pic:blipFill>
                  <pic:spPr>
                    <a:xfrm>
                      <a:off x="0" y="0"/>
                      <a:ext cx="7656830" cy="10745470"/>
                    </a:xfrm>
                    <a:prstGeom prst="rect">
                      <a:avLst/>
                    </a:prstGeom>
                  </pic:spPr>
                </pic:pic>
              </a:graphicData>
            </a:graphic>
            <wp14:sizeRelH relativeFrom="page">
              <wp14:pctWidth>0</wp14:pctWidth>
            </wp14:sizeRelH>
            <wp14:sizeRelV relativeFrom="page">
              <wp14:pctHeight>0</wp14:pctHeight>
            </wp14:sizeRelV>
          </wp:anchor>
        </w:drawing>
      </w:r>
    </w:p>
    <w:p w14:paraId="5987D1C1" w14:textId="7B791C95" w:rsidR="00C04C69" w:rsidRPr="00E7761C" w:rsidRDefault="00C04C69" w:rsidP="003C1D2F">
      <w:pPr>
        <w:pStyle w:val="Spacer"/>
        <w:rPr>
          <w:color w:val="auto"/>
        </w:rPr>
      </w:pPr>
    </w:p>
    <w:p w14:paraId="4A86CB14" w14:textId="2DB3B7E3" w:rsidR="00243CBE" w:rsidRPr="00E7761C" w:rsidRDefault="00D736B0" w:rsidP="003C1D2F">
      <w:pPr>
        <w:pStyle w:val="Spacer"/>
        <w:rPr>
          <w:color w:val="auto"/>
        </w:rPr>
      </w:pPr>
      <w:r>
        <w:rPr>
          <w:color w:val="auto"/>
        </w:rPr>
        <w:t>o</w:t>
      </w:r>
    </w:p>
    <w:p w14:paraId="3029A2AC" w14:textId="5E344182" w:rsidR="00BC5747" w:rsidRPr="00E7761C" w:rsidRDefault="009F42EC" w:rsidP="009F42EC">
      <w:pPr>
        <w:tabs>
          <w:tab w:val="left" w:pos="1920"/>
        </w:tabs>
      </w:pPr>
      <w:r>
        <w:tab/>
      </w:r>
    </w:p>
    <w:p w14:paraId="4852633F" w14:textId="4C045B6D" w:rsidR="00243CBE" w:rsidRPr="00E7761C" w:rsidRDefault="009F42EC" w:rsidP="009F42EC">
      <w:pPr>
        <w:tabs>
          <w:tab w:val="left" w:pos="1920"/>
        </w:tabs>
        <w:sectPr w:rsidR="00243CBE" w:rsidRPr="00E7761C" w:rsidSect="000633AA">
          <w:footerReference w:type="even" r:id="rId12"/>
          <w:pgSz w:w="11907" w:h="16839" w:code="9"/>
          <w:pgMar w:top="4536" w:right="510" w:bottom="851" w:left="680" w:header="709" w:footer="851" w:gutter="0"/>
          <w:cols w:space="708"/>
          <w:titlePg/>
          <w:docGrid w:linePitch="360"/>
        </w:sectPr>
      </w:pPr>
      <w:r>
        <w:tab/>
      </w:r>
    </w:p>
    <w:p w14:paraId="1BB63BA9" w14:textId="77777777" w:rsidR="00EB31CF" w:rsidRDefault="009418C1" w:rsidP="0045156E">
      <w:pPr>
        <w:pStyle w:val="Contentstitle"/>
      </w:pPr>
      <w:r>
        <w:lastRenderedPageBreak/>
        <w:t>Contents</w:t>
      </w:r>
    </w:p>
    <w:p w14:paraId="737AF6BE" w14:textId="17841E35" w:rsidR="00D1451F" w:rsidRDefault="00CA5E6E">
      <w:pPr>
        <w:pStyle w:val="TOC1"/>
        <w:tabs>
          <w:tab w:val="left" w:pos="440"/>
        </w:tabs>
        <w:rPr>
          <w:rFonts w:asciiTheme="minorHAnsi" w:eastAsiaTheme="minorEastAsia" w:hAnsiTheme="minorHAnsi"/>
          <w:b w:val="0"/>
          <w:noProof/>
          <w:color w:val="auto"/>
          <w:sz w:val="22"/>
          <w:lang w:eastAsia="en-GB"/>
        </w:rPr>
      </w:pPr>
      <w:r>
        <w:rPr>
          <w:bCs/>
        </w:rPr>
        <w:fldChar w:fldCharType="begin"/>
      </w:r>
      <w:r>
        <w:rPr>
          <w:bCs/>
        </w:rPr>
        <w:instrText xml:space="preserve"> TOC \o "1-1" \t "Heading 2,2" </w:instrText>
      </w:r>
      <w:r>
        <w:rPr>
          <w:bCs/>
        </w:rPr>
        <w:fldChar w:fldCharType="separate"/>
      </w:r>
      <w:r w:rsidR="00D1451F">
        <w:rPr>
          <w:noProof/>
        </w:rPr>
        <w:t>1</w:t>
      </w:r>
      <w:r w:rsidR="00D1451F">
        <w:rPr>
          <w:rFonts w:asciiTheme="minorHAnsi" w:eastAsiaTheme="minorEastAsia" w:hAnsiTheme="minorHAnsi"/>
          <w:b w:val="0"/>
          <w:noProof/>
          <w:color w:val="auto"/>
          <w:sz w:val="22"/>
          <w:lang w:eastAsia="en-GB"/>
        </w:rPr>
        <w:tab/>
      </w:r>
      <w:r w:rsidR="00D1451F">
        <w:rPr>
          <w:noProof/>
        </w:rPr>
        <w:t>Objectives of the Programme</w:t>
      </w:r>
      <w:r w:rsidR="00D1451F">
        <w:rPr>
          <w:noProof/>
        </w:rPr>
        <w:tab/>
      </w:r>
      <w:r w:rsidR="00D1451F">
        <w:rPr>
          <w:noProof/>
        </w:rPr>
        <w:fldChar w:fldCharType="begin"/>
      </w:r>
      <w:r w:rsidR="00D1451F">
        <w:rPr>
          <w:noProof/>
        </w:rPr>
        <w:instrText xml:space="preserve"> PAGEREF _Toc103603749 \h </w:instrText>
      </w:r>
      <w:r w:rsidR="00D1451F">
        <w:rPr>
          <w:noProof/>
        </w:rPr>
      </w:r>
      <w:r w:rsidR="00D1451F">
        <w:rPr>
          <w:noProof/>
        </w:rPr>
        <w:fldChar w:fldCharType="separate"/>
      </w:r>
      <w:r w:rsidR="00D1451F">
        <w:rPr>
          <w:noProof/>
        </w:rPr>
        <w:t>3</w:t>
      </w:r>
      <w:r w:rsidR="00D1451F">
        <w:rPr>
          <w:noProof/>
        </w:rPr>
        <w:fldChar w:fldCharType="end"/>
      </w:r>
    </w:p>
    <w:p w14:paraId="4F58C145" w14:textId="53EC360F" w:rsidR="00D1451F" w:rsidRDefault="00D1451F">
      <w:pPr>
        <w:pStyle w:val="TOC2"/>
        <w:tabs>
          <w:tab w:val="left" w:pos="660"/>
        </w:tabs>
        <w:rPr>
          <w:rFonts w:asciiTheme="minorHAnsi" w:eastAsiaTheme="minorEastAsia" w:hAnsiTheme="minorHAnsi"/>
          <w:noProof/>
          <w:color w:val="auto"/>
          <w:sz w:val="22"/>
          <w:lang w:eastAsia="en-GB"/>
        </w:rPr>
      </w:pPr>
      <w:r>
        <w:rPr>
          <w:noProof/>
        </w:rPr>
        <w:t>1.1</w:t>
      </w:r>
      <w:r>
        <w:rPr>
          <w:rFonts w:asciiTheme="minorHAnsi" w:eastAsiaTheme="minorEastAsia" w:hAnsiTheme="minorHAnsi"/>
          <w:noProof/>
          <w:color w:val="auto"/>
          <w:sz w:val="22"/>
          <w:lang w:eastAsia="en-GB"/>
        </w:rPr>
        <w:tab/>
      </w:r>
      <w:r>
        <w:rPr>
          <w:noProof/>
        </w:rPr>
        <w:t>Background</w:t>
      </w:r>
      <w:r>
        <w:rPr>
          <w:noProof/>
        </w:rPr>
        <w:tab/>
      </w:r>
      <w:r>
        <w:rPr>
          <w:noProof/>
        </w:rPr>
        <w:fldChar w:fldCharType="begin"/>
      </w:r>
      <w:r>
        <w:rPr>
          <w:noProof/>
        </w:rPr>
        <w:instrText xml:space="preserve"> PAGEREF _Toc103603750 \h </w:instrText>
      </w:r>
      <w:r>
        <w:rPr>
          <w:noProof/>
        </w:rPr>
      </w:r>
      <w:r>
        <w:rPr>
          <w:noProof/>
        </w:rPr>
        <w:fldChar w:fldCharType="separate"/>
      </w:r>
      <w:r>
        <w:rPr>
          <w:noProof/>
        </w:rPr>
        <w:t>3</w:t>
      </w:r>
      <w:r>
        <w:rPr>
          <w:noProof/>
        </w:rPr>
        <w:fldChar w:fldCharType="end"/>
      </w:r>
    </w:p>
    <w:p w14:paraId="1AFB63C9" w14:textId="1C615DBD" w:rsidR="00D1451F" w:rsidRDefault="00D1451F">
      <w:pPr>
        <w:pStyle w:val="TOC2"/>
        <w:tabs>
          <w:tab w:val="left" w:pos="660"/>
        </w:tabs>
        <w:rPr>
          <w:rFonts w:asciiTheme="minorHAnsi" w:eastAsiaTheme="minorEastAsia" w:hAnsiTheme="minorHAnsi"/>
          <w:noProof/>
          <w:color w:val="auto"/>
          <w:sz w:val="22"/>
          <w:lang w:eastAsia="en-GB"/>
        </w:rPr>
      </w:pPr>
      <w:r>
        <w:rPr>
          <w:noProof/>
        </w:rPr>
        <w:t>1.2</w:t>
      </w:r>
      <w:r>
        <w:rPr>
          <w:rFonts w:asciiTheme="minorHAnsi" w:eastAsiaTheme="minorEastAsia" w:hAnsiTheme="minorHAnsi"/>
          <w:noProof/>
          <w:color w:val="auto"/>
          <w:sz w:val="22"/>
          <w:lang w:eastAsia="en-GB"/>
        </w:rPr>
        <w:tab/>
      </w:r>
      <w:r>
        <w:rPr>
          <w:noProof/>
        </w:rPr>
        <w:t>Support Offered</w:t>
      </w:r>
      <w:r>
        <w:rPr>
          <w:noProof/>
        </w:rPr>
        <w:tab/>
      </w:r>
      <w:r>
        <w:rPr>
          <w:noProof/>
        </w:rPr>
        <w:fldChar w:fldCharType="begin"/>
      </w:r>
      <w:r>
        <w:rPr>
          <w:noProof/>
        </w:rPr>
        <w:instrText xml:space="preserve"> PAGEREF _Toc103603751 \h </w:instrText>
      </w:r>
      <w:r>
        <w:rPr>
          <w:noProof/>
        </w:rPr>
      </w:r>
      <w:r>
        <w:rPr>
          <w:noProof/>
        </w:rPr>
        <w:fldChar w:fldCharType="separate"/>
      </w:r>
      <w:r>
        <w:rPr>
          <w:noProof/>
        </w:rPr>
        <w:t>3</w:t>
      </w:r>
      <w:r>
        <w:rPr>
          <w:noProof/>
        </w:rPr>
        <w:fldChar w:fldCharType="end"/>
      </w:r>
    </w:p>
    <w:p w14:paraId="392FE931" w14:textId="0704B610" w:rsidR="00D1451F" w:rsidRDefault="00D1451F">
      <w:pPr>
        <w:pStyle w:val="TOC1"/>
        <w:tabs>
          <w:tab w:val="left" w:pos="440"/>
        </w:tabs>
        <w:rPr>
          <w:rFonts w:asciiTheme="minorHAnsi" w:eastAsiaTheme="minorEastAsia" w:hAnsiTheme="minorHAnsi"/>
          <w:b w:val="0"/>
          <w:noProof/>
          <w:color w:val="auto"/>
          <w:sz w:val="22"/>
          <w:lang w:eastAsia="en-GB"/>
        </w:rPr>
      </w:pPr>
      <w:r>
        <w:rPr>
          <w:noProof/>
        </w:rPr>
        <w:t>2</w:t>
      </w:r>
      <w:r>
        <w:rPr>
          <w:rFonts w:asciiTheme="minorHAnsi" w:eastAsiaTheme="minorEastAsia" w:hAnsiTheme="minorHAnsi"/>
          <w:b w:val="0"/>
          <w:noProof/>
          <w:color w:val="auto"/>
          <w:sz w:val="22"/>
          <w:lang w:eastAsia="en-GB"/>
        </w:rPr>
        <w:tab/>
      </w:r>
      <w:r>
        <w:rPr>
          <w:noProof/>
        </w:rPr>
        <w:t>Eligibility Criteria</w:t>
      </w:r>
      <w:r>
        <w:rPr>
          <w:noProof/>
        </w:rPr>
        <w:tab/>
      </w:r>
      <w:r>
        <w:rPr>
          <w:noProof/>
        </w:rPr>
        <w:fldChar w:fldCharType="begin"/>
      </w:r>
      <w:r>
        <w:rPr>
          <w:noProof/>
        </w:rPr>
        <w:instrText xml:space="preserve"> PAGEREF _Toc103603752 \h </w:instrText>
      </w:r>
      <w:r>
        <w:rPr>
          <w:noProof/>
        </w:rPr>
      </w:r>
      <w:r>
        <w:rPr>
          <w:noProof/>
        </w:rPr>
        <w:fldChar w:fldCharType="separate"/>
      </w:r>
      <w:r>
        <w:rPr>
          <w:noProof/>
        </w:rPr>
        <w:t>3</w:t>
      </w:r>
      <w:r>
        <w:rPr>
          <w:noProof/>
        </w:rPr>
        <w:fldChar w:fldCharType="end"/>
      </w:r>
    </w:p>
    <w:p w14:paraId="7E11C81A" w14:textId="5417E971" w:rsidR="00D1451F" w:rsidRDefault="00D1451F">
      <w:pPr>
        <w:pStyle w:val="TOC2"/>
        <w:tabs>
          <w:tab w:val="left" w:pos="660"/>
        </w:tabs>
        <w:rPr>
          <w:rFonts w:asciiTheme="minorHAnsi" w:eastAsiaTheme="minorEastAsia" w:hAnsiTheme="minorHAnsi"/>
          <w:noProof/>
          <w:color w:val="auto"/>
          <w:sz w:val="22"/>
          <w:lang w:eastAsia="en-GB"/>
        </w:rPr>
      </w:pPr>
      <w:r>
        <w:rPr>
          <w:noProof/>
        </w:rPr>
        <w:t>2.1</w:t>
      </w:r>
      <w:r>
        <w:rPr>
          <w:rFonts w:asciiTheme="minorHAnsi" w:eastAsiaTheme="minorEastAsia" w:hAnsiTheme="minorHAnsi"/>
          <w:noProof/>
          <w:color w:val="auto"/>
          <w:sz w:val="22"/>
          <w:lang w:eastAsia="en-GB"/>
        </w:rPr>
        <w:tab/>
      </w:r>
      <w:r>
        <w:rPr>
          <w:noProof/>
        </w:rPr>
        <w:t>Organisation Eligibility</w:t>
      </w:r>
      <w:r>
        <w:rPr>
          <w:noProof/>
        </w:rPr>
        <w:tab/>
      </w:r>
      <w:r>
        <w:rPr>
          <w:noProof/>
        </w:rPr>
        <w:fldChar w:fldCharType="begin"/>
      </w:r>
      <w:r>
        <w:rPr>
          <w:noProof/>
        </w:rPr>
        <w:instrText xml:space="preserve"> PAGEREF _Toc103603753 \h </w:instrText>
      </w:r>
      <w:r>
        <w:rPr>
          <w:noProof/>
        </w:rPr>
      </w:r>
      <w:r>
        <w:rPr>
          <w:noProof/>
        </w:rPr>
        <w:fldChar w:fldCharType="separate"/>
      </w:r>
      <w:r>
        <w:rPr>
          <w:noProof/>
        </w:rPr>
        <w:t>3</w:t>
      </w:r>
      <w:r>
        <w:rPr>
          <w:noProof/>
        </w:rPr>
        <w:fldChar w:fldCharType="end"/>
      </w:r>
    </w:p>
    <w:p w14:paraId="0B367C58" w14:textId="56D7D514" w:rsidR="00D1451F" w:rsidRDefault="00D1451F">
      <w:pPr>
        <w:pStyle w:val="TOC2"/>
        <w:tabs>
          <w:tab w:val="left" w:pos="660"/>
        </w:tabs>
        <w:rPr>
          <w:rFonts w:asciiTheme="minorHAnsi" w:eastAsiaTheme="minorEastAsia" w:hAnsiTheme="minorHAnsi"/>
          <w:noProof/>
          <w:color w:val="auto"/>
          <w:sz w:val="22"/>
          <w:lang w:eastAsia="en-GB"/>
        </w:rPr>
      </w:pPr>
      <w:r>
        <w:rPr>
          <w:noProof/>
        </w:rPr>
        <w:t>2.2</w:t>
      </w:r>
      <w:r>
        <w:rPr>
          <w:rFonts w:asciiTheme="minorHAnsi" w:eastAsiaTheme="minorEastAsia" w:hAnsiTheme="minorHAnsi"/>
          <w:noProof/>
          <w:color w:val="auto"/>
          <w:sz w:val="22"/>
          <w:lang w:eastAsia="en-GB"/>
        </w:rPr>
        <w:tab/>
      </w:r>
      <w:r>
        <w:rPr>
          <w:noProof/>
        </w:rPr>
        <w:t>Circular Project Eligibility</w:t>
      </w:r>
      <w:r>
        <w:rPr>
          <w:noProof/>
        </w:rPr>
        <w:tab/>
      </w:r>
      <w:r>
        <w:rPr>
          <w:noProof/>
        </w:rPr>
        <w:fldChar w:fldCharType="begin"/>
      </w:r>
      <w:r>
        <w:rPr>
          <w:noProof/>
        </w:rPr>
        <w:instrText xml:space="preserve"> PAGEREF _Toc103603754 \h </w:instrText>
      </w:r>
      <w:r>
        <w:rPr>
          <w:noProof/>
        </w:rPr>
      </w:r>
      <w:r>
        <w:rPr>
          <w:noProof/>
        </w:rPr>
        <w:fldChar w:fldCharType="separate"/>
      </w:r>
      <w:r>
        <w:rPr>
          <w:noProof/>
        </w:rPr>
        <w:t>4</w:t>
      </w:r>
      <w:r>
        <w:rPr>
          <w:noProof/>
        </w:rPr>
        <w:fldChar w:fldCharType="end"/>
      </w:r>
    </w:p>
    <w:p w14:paraId="444CE8DA" w14:textId="02385AFC" w:rsidR="00D1451F" w:rsidRDefault="00D1451F">
      <w:pPr>
        <w:pStyle w:val="TOC2"/>
        <w:tabs>
          <w:tab w:val="left" w:pos="660"/>
        </w:tabs>
        <w:rPr>
          <w:rFonts w:asciiTheme="minorHAnsi" w:eastAsiaTheme="minorEastAsia" w:hAnsiTheme="minorHAnsi"/>
          <w:noProof/>
          <w:color w:val="auto"/>
          <w:sz w:val="22"/>
          <w:lang w:eastAsia="en-GB"/>
        </w:rPr>
      </w:pPr>
      <w:r>
        <w:rPr>
          <w:noProof/>
        </w:rPr>
        <w:t>2.3</w:t>
      </w:r>
      <w:r>
        <w:rPr>
          <w:rFonts w:asciiTheme="minorHAnsi" w:eastAsiaTheme="minorEastAsia" w:hAnsiTheme="minorHAnsi"/>
          <w:noProof/>
          <w:color w:val="auto"/>
          <w:sz w:val="22"/>
          <w:lang w:eastAsia="en-GB"/>
        </w:rPr>
        <w:tab/>
      </w:r>
      <w:r>
        <w:rPr>
          <w:noProof/>
        </w:rPr>
        <w:t>Internship Project Eligibility</w:t>
      </w:r>
      <w:r>
        <w:rPr>
          <w:noProof/>
        </w:rPr>
        <w:tab/>
      </w:r>
      <w:r>
        <w:rPr>
          <w:noProof/>
        </w:rPr>
        <w:fldChar w:fldCharType="begin"/>
      </w:r>
      <w:r>
        <w:rPr>
          <w:noProof/>
        </w:rPr>
        <w:instrText xml:space="preserve"> PAGEREF _Toc103603755 \h </w:instrText>
      </w:r>
      <w:r>
        <w:rPr>
          <w:noProof/>
        </w:rPr>
      </w:r>
      <w:r>
        <w:rPr>
          <w:noProof/>
        </w:rPr>
        <w:fldChar w:fldCharType="separate"/>
      </w:r>
      <w:r>
        <w:rPr>
          <w:noProof/>
        </w:rPr>
        <w:t>5</w:t>
      </w:r>
      <w:r>
        <w:rPr>
          <w:noProof/>
        </w:rPr>
        <w:fldChar w:fldCharType="end"/>
      </w:r>
    </w:p>
    <w:p w14:paraId="558DC577" w14:textId="5CC049FB" w:rsidR="00D1451F" w:rsidRDefault="00D1451F">
      <w:pPr>
        <w:pStyle w:val="TOC1"/>
        <w:tabs>
          <w:tab w:val="left" w:pos="440"/>
        </w:tabs>
        <w:rPr>
          <w:rFonts w:asciiTheme="minorHAnsi" w:eastAsiaTheme="minorEastAsia" w:hAnsiTheme="minorHAnsi"/>
          <w:b w:val="0"/>
          <w:noProof/>
          <w:color w:val="auto"/>
          <w:sz w:val="22"/>
          <w:lang w:eastAsia="en-GB"/>
        </w:rPr>
      </w:pPr>
      <w:r>
        <w:rPr>
          <w:noProof/>
        </w:rPr>
        <w:t>3</w:t>
      </w:r>
      <w:r>
        <w:rPr>
          <w:rFonts w:asciiTheme="minorHAnsi" w:eastAsiaTheme="minorEastAsia" w:hAnsiTheme="minorHAnsi"/>
          <w:b w:val="0"/>
          <w:noProof/>
          <w:color w:val="auto"/>
          <w:sz w:val="22"/>
          <w:lang w:eastAsia="en-GB"/>
        </w:rPr>
        <w:tab/>
      </w:r>
      <w:r>
        <w:rPr>
          <w:noProof/>
        </w:rPr>
        <w:t>Application Process</w:t>
      </w:r>
      <w:r>
        <w:rPr>
          <w:noProof/>
        </w:rPr>
        <w:tab/>
      </w:r>
      <w:r>
        <w:rPr>
          <w:noProof/>
        </w:rPr>
        <w:fldChar w:fldCharType="begin"/>
      </w:r>
      <w:r>
        <w:rPr>
          <w:noProof/>
        </w:rPr>
        <w:instrText xml:space="preserve"> PAGEREF _Toc103603756 \h </w:instrText>
      </w:r>
      <w:r>
        <w:rPr>
          <w:noProof/>
        </w:rPr>
      </w:r>
      <w:r>
        <w:rPr>
          <w:noProof/>
        </w:rPr>
        <w:fldChar w:fldCharType="separate"/>
      </w:r>
      <w:r>
        <w:rPr>
          <w:noProof/>
        </w:rPr>
        <w:t>6</w:t>
      </w:r>
      <w:r>
        <w:rPr>
          <w:noProof/>
        </w:rPr>
        <w:fldChar w:fldCharType="end"/>
      </w:r>
    </w:p>
    <w:p w14:paraId="3ADD5101" w14:textId="7B35B199" w:rsidR="00D1451F" w:rsidRDefault="00D1451F">
      <w:pPr>
        <w:pStyle w:val="TOC1"/>
        <w:tabs>
          <w:tab w:val="left" w:pos="440"/>
        </w:tabs>
        <w:rPr>
          <w:rFonts w:asciiTheme="minorHAnsi" w:eastAsiaTheme="minorEastAsia" w:hAnsiTheme="minorHAnsi"/>
          <w:b w:val="0"/>
          <w:noProof/>
          <w:color w:val="auto"/>
          <w:sz w:val="22"/>
          <w:lang w:eastAsia="en-GB"/>
        </w:rPr>
      </w:pPr>
      <w:r w:rsidRPr="005F0B1D">
        <w:rPr>
          <w:noProof/>
          <w:color w:val="10123A" w:themeColor="hyperlink"/>
        </w:rPr>
        <w:t>4</w:t>
      </w:r>
      <w:r>
        <w:rPr>
          <w:rFonts w:asciiTheme="minorHAnsi" w:eastAsiaTheme="minorEastAsia" w:hAnsiTheme="minorHAnsi"/>
          <w:b w:val="0"/>
          <w:noProof/>
          <w:color w:val="auto"/>
          <w:sz w:val="22"/>
          <w:lang w:eastAsia="en-GB"/>
        </w:rPr>
        <w:tab/>
      </w:r>
      <w:r w:rsidRPr="005F0B1D">
        <w:rPr>
          <w:noProof/>
          <w:color w:val="10123A" w:themeColor="hyperlink"/>
        </w:rPr>
        <w:t>Internship Project Examples</w:t>
      </w:r>
      <w:r>
        <w:rPr>
          <w:noProof/>
        </w:rPr>
        <w:tab/>
      </w:r>
      <w:r>
        <w:rPr>
          <w:noProof/>
        </w:rPr>
        <w:fldChar w:fldCharType="begin"/>
      </w:r>
      <w:r>
        <w:rPr>
          <w:noProof/>
        </w:rPr>
        <w:instrText xml:space="preserve"> PAGEREF _Toc103603757 \h </w:instrText>
      </w:r>
      <w:r>
        <w:rPr>
          <w:noProof/>
        </w:rPr>
      </w:r>
      <w:r>
        <w:rPr>
          <w:noProof/>
        </w:rPr>
        <w:fldChar w:fldCharType="separate"/>
      </w:r>
      <w:r>
        <w:rPr>
          <w:noProof/>
        </w:rPr>
        <w:t>7</w:t>
      </w:r>
      <w:r>
        <w:rPr>
          <w:noProof/>
        </w:rPr>
        <w:fldChar w:fldCharType="end"/>
      </w:r>
    </w:p>
    <w:p w14:paraId="577966FB" w14:textId="570C0AA2" w:rsidR="00D1451F" w:rsidRDefault="00D1451F">
      <w:pPr>
        <w:pStyle w:val="TOC2"/>
        <w:tabs>
          <w:tab w:val="left" w:pos="660"/>
        </w:tabs>
        <w:rPr>
          <w:rFonts w:asciiTheme="minorHAnsi" w:eastAsiaTheme="minorEastAsia" w:hAnsiTheme="minorHAnsi"/>
          <w:noProof/>
          <w:color w:val="auto"/>
          <w:sz w:val="22"/>
          <w:lang w:eastAsia="en-GB"/>
        </w:rPr>
      </w:pPr>
      <w:r>
        <w:rPr>
          <w:noProof/>
        </w:rPr>
        <w:t>4.1</w:t>
      </w:r>
      <w:r>
        <w:rPr>
          <w:rFonts w:asciiTheme="minorHAnsi" w:eastAsiaTheme="minorEastAsia" w:hAnsiTheme="minorHAnsi"/>
          <w:noProof/>
          <w:color w:val="auto"/>
          <w:sz w:val="22"/>
          <w:lang w:eastAsia="en-GB"/>
        </w:rPr>
        <w:tab/>
      </w:r>
      <w:r>
        <w:rPr>
          <w:noProof/>
        </w:rPr>
        <w:t>Carbogenics: Aiding anaerobic digestion with a waste-derived product</w:t>
      </w:r>
      <w:r>
        <w:rPr>
          <w:noProof/>
        </w:rPr>
        <w:tab/>
      </w:r>
      <w:r>
        <w:rPr>
          <w:noProof/>
        </w:rPr>
        <w:fldChar w:fldCharType="begin"/>
      </w:r>
      <w:r>
        <w:rPr>
          <w:noProof/>
        </w:rPr>
        <w:instrText xml:space="preserve"> PAGEREF _Toc103603758 \h </w:instrText>
      </w:r>
      <w:r>
        <w:rPr>
          <w:noProof/>
        </w:rPr>
      </w:r>
      <w:r>
        <w:rPr>
          <w:noProof/>
        </w:rPr>
        <w:fldChar w:fldCharType="separate"/>
      </w:r>
      <w:r>
        <w:rPr>
          <w:noProof/>
        </w:rPr>
        <w:t>7</w:t>
      </w:r>
      <w:r>
        <w:rPr>
          <w:noProof/>
        </w:rPr>
        <w:fldChar w:fldCharType="end"/>
      </w:r>
    </w:p>
    <w:p w14:paraId="6770A04B" w14:textId="1BDF0691" w:rsidR="00D1451F" w:rsidRDefault="00D1451F">
      <w:pPr>
        <w:pStyle w:val="TOC2"/>
        <w:tabs>
          <w:tab w:val="left" w:pos="660"/>
        </w:tabs>
        <w:rPr>
          <w:rFonts w:asciiTheme="minorHAnsi" w:eastAsiaTheme="minorEastAsia" w:hAnsiTheme="minorHAnsi"/>
          <w:noProof/>
          <w:color w:val="auto"/>
          <w:sz w:val="22"/>
          <w:lang w:eastAsia="en-GB"/>
        </w:rPr>
      </w:pPr>
      <w:r>
        <w:rPr>
          <w:noProof/>
        </w:rPr>
        <w:t>4.2</w:t>
      </w:r>
      <w:r>
        <w:rPr>
          <w:rFonts w:asciiTheme="minorHAnsi" w:eastAsiaTheme="minorEastAsia" w:hAnsiTheme="minorHAnsi"/>
          <w:noProof/>
          <w:color w:val="auto"/>
          <w:sz w:val="22"/>
          <w:lang w:eastAsia="en-GB"/>
        </w:rPr>
        <w:tab/>
      </w:r>
      <w:r>
        <w:rPr>
          <w:noProof/>
        </w:rPr>
        <w:t>Beauty Kitchen: Embedding circular business in the beauty industry</w:t>
      </w:r>
      <w:r>
        <w:rPr>
          <w:noProof/>
        </w:rPr>
        <w:tab/>
      </w:r>
      <w:r>
        <w:rPr>
          <w:noProof/>
        </w:rPr>
        <w:fldChar w:fldCharType="begin"/>
      </w:r>
      <w:r>
        <w:rPr>
          <w:noProof/>
        </w:rPr>
        <w:instrText xml:space="preserve"> PAGEREF _Toc103603759 \h </w:instrText>
      </w:r>
      <w:r>
        <w:rPr>
          <w:noProof/>
        </w:rPr>
      </w:r>
      <w:r>
        <w:rPr>
          <w:noProof/>
        </w:rPr>
        <w:fldChar w:fldCharType="separate"/>
      </w:r>
      <w:r>
        <w:rPr>
          <w:noProof/>
        </w:rPr>
        <w:t>7</w:t>
      </w:r>
      <w:r>
        <w:rPr>
          <w:noProof/>
        </w:rPr>
        <w:fldChar w:fldCharType="end"/>
      </w:r>
    </w:p>
    <w:p w14:paraId="66C259C6" w14:textId="48C34C0C" w:rsidR="00D1451F" w:rsidRDefault="00D1451F">
      <w:pPr>
        <w:pStyle w:val="TOC2"/>
        <w:tabs>
          <w:tab w:val="left" w:pos="660"/>
        </w:tabs>
        <w:rPr>
          <w:rFonts w:asciiTheme="minorHAnsi" w:eastAsiaTheme="minorEastAsia" w:hAnsiTheme="minorHAnsi"/>
          <w:noProof/>
          <w:color w:val="auto"/>
          <w:sz w:val="22"/>
          <w:lang w:eastAsia="en-GB"/>
        </w:rPr>
      </w:pPr>
      <w:r>
        <w:rPr>
          <w:noProof/>
        </w:rPr>
        <w:t>4.3</w:t>
      </w:r>
      <w:r>
        <w:rPr>
          <w:rFonts w:asciiTheme="minorHAnsi" w:eastAsiaTheme="minorEastAsia" w:hAnsiTheme="minorHAnsi"/>
          <w:noProof/>
          <w:color w:val="auto"/>
          <w:sz w:val="22"/>
          <w:lang w:eastAsia="en-GB"/>
        </w:rPr>
        <w:tab/>
      </w:r>
      <w:r>
        <w:rPr>
          <w:noProof/>
        </w:rPr>
        <w:t>Glasgow Wood Recycling: Creating new profits from waste wood</w:t>
      </w:r>
      <w:r>
        <w:rPr>
          <w:noProof/>
        </w:rPr>
        <w:tab/>
      </w:r>
      <w:r>
        <w:rPr>
          <w:noProof/>
        </w:rPr>
        <w:fldChar w:fldCharType="begin"/>
      </w:r>
      <w:r>
        <w:rPr>
          <w:noProof/>
        </w:rPr>
        <w:instrText xml:space="preserve"> PAGEREF _Toc103603760 \h </w:instrText>
      </w:r>
      <w:r>
        <w:rPr>
          <w:noProof/>
        </w:rPr>
      </w:r>
      <w:r>
        <w:rPr>
          <w:noProof/>
        </w:rPr>
        <w:fldChar w:fldCharType="separate"/>
      </w:r>
      <w:r>
        <w:rPr>
          <w:noProof/>
        </w:rPr>
        <w:t>8</w:t>
      </w:r>
      <w:r>
        <w:rPr>
          <w:noProof/>
        </w:rPr>
        <w:fldChar w:fldCharType="end"/>
      </w:r>
    </w:p>
    <w:p w14:paraId="48FAFCC9" w14:textId="78FD089D" w:rsidR="00D1451F" w:rsidRDefault="00D1451F">
      <w:pPr>
        <w:pStyle w:val="TOC1"/>
        <w:tabs>
          <w:tab w:val="left" w:pos="440"/>
        </w:tabs>
        <w:rPr>
          <w:rFonts w:asciiTheme="minorHAnsi" w:eastAsiaTheme="minorEastAsia" w:hAnsiTheme="minorHAnsi"/>
          <w:b w:val="0"/>
          <w:noProof/>
          <w:color w:val="auto"/>
          <w:sz w:val="22"/>
          <w:lang w:eastAsia="en-GB"/>
        </w:rPr>
      </w:pPr>
      <w:r>
        <w:rPr>
          <w:noProof/>
        </w:rPr>
        <w:t>5</w:t>
      </w:r>
      <w:r>
        <w:rPr>
          <w:rFonts w:asciiTheme="minorHAnsi" w:eastAsiaTheme="minorEastAsia" w:hAnsiTheme="minorHAnsi"/>
          <w:b w:val="0"/>
          <w:noProof/>
          <w:color w:val="auto"/>
          <w:sz w:val="22"/>
          <w:lang w:eastAsia="en-GB"/>
        </w:rPr>
        <w:tab/>
      </w:r>
      <w:r>
        <w:rPr>
          <w:noProof/>
        </w:rPr>
        <w:t>Circular Economy Business Models</w:t>
      </w:r>
      <w:r>
        <w:rPr>
          <w:noProof/>
        </w:rPr>
        <w:tab/>
      </w:r>
      <w:r>
        <w:rPr>
          <w:noProof/>
        </w:rPr>
        <w:fldChar w:fldCharType="begin"/>
      </w:r>
      <w:r>
        <w:rPr>
          <w:noProof/>
        </w:rPr>
        <w:instrText xml:space="preserve"> PAGEREF _Toc103603761 \h </w:instrText>
      </w:r>
      <w:r>
        <w:rPr>
          <w:noProof/>
        </w:rPr>
      </w:r>
      <w:r>
        <w:rPr>
          <w:noProof/>
        </w:rPr>
        <w:fldChar w:fldCharType="separate"/>
      </w:r>
      <w:r>
        <w:rPr>
          <w:noProof/>
        </w:rPr>
        <w:t>9</w:t>
      </w:r>
      <w:r>
        <w:rPr>
          <w:noProof/>
        </w:rPr>
        <w:fldChar w:fldCharType="end"/>
      </w:r>
    </w:p>
    <w:p w14:paraId="0C103640" w14:textId="5FC08E86" w:rsidR="00E768D0" w:rsidRPr="00D427EC" w:rsidRDefault="00CA5E6E" w:rsidP="00D427EC">
      <w:pPr>
        <w:rPr>
          <w:bCs/>
          <w:color w:val="08354F" w:themeColor="text2"/>
        </w:rPr>
      </w:pPr>
      <w:r>
        <w:rPr>
          <w:bCs/>
          <w:color w:val="08354F" w:themeColor="text2"/>
        </w:rPr>
        <w:fldChar w:fldCharType="end"/>
      </w:r>
    </w:p>
    <w:p w14:paraId="6386835E" w14:textId="66F55542" w:rsidR="0051690E" w:rsidRPr="00EE64D1" w:rsidRDefault="00F0793B" w:rsidP="009066FB">
      <w:pPr>
        <w:rPr>
          <w:rFonts w:ascii="Arial" w:hAnsi="Arial" w:cs="Arial"/>
        </w:rPr>
      </w:pPr>
      <w:r>
        <w:br w:type="page"/>
      </w:r>
      <w:r w:rsidR="00EE64D1" w:rsidRPr="00EE64D1">
        <w:rPr>
          <w:rFonts w:ascii="Arial" w:hAnsi="Arial" w:cs="Arial"/>
        </w:rPr>
        <w:lastRenderedPageBreak/>
        <w:t>This document explain</w:t>
      </w:r>
      <w:r w:rsidR="00936175">
        <w:rPr>
          <w:rFonts w:ascii="Arial" w:hAnsi="Arial" w:cs="Arial"/>
        </w:rPr>
        <w:t>s</w:t>
      </w:r>
      <w:r w:rsidR="00EE64D1" w:rsidRPr="00EE64D1">
        <w:rPr>
          <w:rFonts w:ascii="Arial" w:hAnsi="Arial" w:cs="Arial"/>
        </w:rPr>
        <w:t xml:space="preserve"> the background to the Circular Economy </w:t>
      </w:r>
      <w:r w:rsidR="00EE64D1">
        <w:rPr>
          <w:rFonts w:ascii="Arial" w:hAnsi="Arial" w:cs="Arial"/>
        </w:rPr>
        <w:t>Business Support Internship Programme</w:t>
      </w:r>
      <w:r w:rsidR="00EE64D1" w:rsidRPr="00EE64D1">
        <w:rPr>
          <w:rFonts w:ascii="Arial" w:hAnsi="Arial" w:cs="Arial"/>
        </w:rPr>
        <w:t xml:space="preserve"> (“the </w:t>
      </w:r>
      <w:r w:rsidR="00EE64D1">
        <w:rPr>
          <w:rFonts w:ascii="Arial" w:hAnsi="Arial" w:cs="Arial"/>
        </w:rPr>
        <w:t>Programme</w:t>
      </w:r>
      <w:r w:rsidR="00EE64D1" w:rsidRPr="00EE64D1">
        <w:rPr>
          <w:rFonts w:ascii="Arial" w:hAnsi="Arial" w:cs="Arial"/>
        </w:rPr>
        <w:t xml:space="preserve">”), who is eligible to apply and what types of projects are within scope of the </w:t>
      </w:r>
      <w:r w:rsidR="00EE64D1">
        <w:rPr>
          <w:rFonts w:ascii="Arial" w:hAnsi="Arial" w:cs="Arial"/>
        </w:rPr>
        <w:t>Programme</w:t>
      </w:r>
      <w:r w:rsidR="00EE64D1" w:rsidRPr="00EE64D1">
        <w:rPr>
          <w:rFonts w:ascii="Arial" w:hAnsi="Arial" w:cs="Arial"/>
        </w:rPr>
        <w:t xml:space="preserve">. </w:t>
      </w:r>
      <w:r w:rsidR="00EE64D1">
        <w:rPr>
          <w:rFonts w:ascii="Arial" w:hAnsi="Arial" w:cs="Arial"/>
        </w:rPr>
        <w:t>Compliant applications received by the stated deadline will be assessed competitively, to select the strongest projects</w:t>
      </w:r>
      <w:r w:rsidR="00936175">
        <w:rPr>
          <w:rFonts w:ascii="Arial" w:hAnsi="Arial" w:cs="Arial"/>
        </w:rPr>
        <w:t xml:space="preserve"> for </w:t>
      </w:r>
      <w:r w:rsidR="008E1490">
        <w:rPr>
          <w:rFonts w:ascii="Arial" w:hAnsi="Arial" w:cs="Arial"/>
        </w:rPr>
        <w:t>support</w:t>
      </w:r>
      <w:r w:rsidR="00EE64D1">
        <w:rPr>
          <w:rFonts w:ascii="Arial" w:hAnsi="Arial" w:cs="Arial"/>
        </w:rPr>
        <w:t>.</w:t>
      </w:r>
    </w:p>
    <w:p w14:paraId="3A6AAB7A" w14:textId="1E407D67" w:rsidR="00B71CF9" w:rsidRDefault="00936175" w:rsidP="00B71CF9">
      <w:pPr>
        <w:pStyle w:val="Heading1"/>
      </w:pPr>
      <w:bookmarkStart w:id="1" w:name="_Toc103603749"/>
      <w:r>
        <w:t>Ob</w:t>
      </w:r>
      <w:r w:rsidR="00CB745E">
        <w:t>j</w:t>
      </w:r>
      <w:r>
        <w:t>ectives of the Programme</w:t>
      </w:r>
      <w:bookmarkEnd w:id="1"/>
    </w:p>
    <w:p w14:paraId="7818B688" w14:textId="77777777" w:rsidR="00EB0FC0" w:rsidRDefault="00AC45A2" w:rsidP="00CC7F1C">
      <w:pPr>
        <w:pStyle w:val="Heading2"/>
      </w:pPr>
      <w:bookmarkStart w:id="2" w:name="_Toc103603750"/>
      <w:r>
        <w:t>Background</w:t>
      </w:r>
      <w:bookmarkEnd w:id="2"/>
    </w:p>
    <w:p w14:paraId="42265F89" w14:textId="72CD787F" w:rsidR="006F2B64" w:rsidRPr="0077332E" w:rsidRDefault="00AC45A2" w:rsidP="006F2B64">
      <w:pPr>
        <w:pStyle w:val="Textregular"/>
      </w:pPr>
      <w:r w:rsidRPr="0077332E">
        <w:t>Zero Waste Scotland offers a Circular Economy Business Support Service to small and medium-sized enterprises (SMEs) looking to explore, develop and implement circular business models</w:t>
      </w:r>
      <w:r w:rsidR="007B3115" w:rsidRPr="0077332E">
        <w:t xml:space="preserve">. It does this by </w:t>
      </w:r>
      <w:r w:rsidRPr="0077332E">
        <w:t xml:space="preserve">providing free and flexible </w:t>
      </w:r>
      <w:r w:rsidR="0077332E" w:rsidRPr="0077332E">
        <w:t xml:space="preserve">consultancy </w:t>
      </w:r>
      <w:r w:rsidRPr="0077332E">
        <w:t xml:space="preserve">support covering activity from ideation to commercialisation. </w:t>
      </w:r>
    </w:p>
    <w:p w14:paraId="5BE4C603" w14:textId="05295598" w:rsidR="006F2B64" w:rsidRPr="0077332E" w:rsidRDefault="00AC45A2" w:rsidP="006F2B64">
      <w:pPr>
        <w:pStyle w:val="Textregular"/>
      </w:pPr>
      <w:r w:rsidRPr="0077332E">
        <w:t xml:space="preserve">A key learning from </w:t>
      </w:r>
      <w:r w:rsidR="0041089D" w:rsidRPr="0077332E">
        <w:rPr>
          <w:bCs/>
        </w:rPr>
        <w:t xml:space="preserve">the </w:t>
      </w:r>
      <w:r w:rsidRPr="0077332E">
        <w:t xml:space="preserve">support delivered to date is that many SMEs have limited resource to push a project forward </w:t>
      </w:r>
      <w:r w:rsidR="00506A91">
        <w:t>along</w:t>
      </w:r>
      <w:r w:rsidR="006F51BF" w:rsidRPr="0077332E">
        <w:rPr>
          <w:bCs/>
        </w:rPr>
        <w:t xml:space="preserve"> the development pathway</w:t>
      </w:r>
      <w:r w:rsidR="00506A91">
        <w:rPr>
          <w:bCs/>
        </w:rPr>
        <w:t xml:space="preserve"> to commercialisation</w:t>
      </w:r>
      <w:r w:rsidR="006F51BF" w:rsidRPr="0077332E">
        <w:rPr>
          <w:bCs/>
        </w:rPr>
        <w:t xml:space="preserve">, </w:t>
      </w:r>
      <w:r w:rsidRPr="0077332E">
        <w:t xml:space="preserve">or to run and monitor a pilot before moving to full scale adoption.   </w:t>
      </w:r>
    </w:p>
    <w:p w14:paraId="0180173F" w14:textId="530D9277" w:rsidR="00EE156F" w:rsidRPr="0077332E" w:rsidRDefault="00AC45A2" w:rsidP="006F2B64">
      <w:pPr>
        <w:pStyle w:val="Textregular"/>
      </w:pPr>
      <w:r w:rsidRPr="0077332E">
        <w:t xml:space="preserve">To address this, </w:t>
      </w:r>
      <w:r w:rsidR="00003793" w:rsidRPr="0077332E">
        <w:rPr>
          <w:bCs/>
        </w:rPr>
        <w:t xml:space="preserve">Zero </w:t>
      </w:r>
      <w:r w:rsidR="00AE6D37" w:rsidRPr="0077332E">
        <w:rPr>
          <w:bCs/>
        </w:rPr>
        <w:t>W</w:t>
      </w:r>
      <w:r w:rsidR="00003793" w:rsidRPr="0077332E">
        <w:rPr>
          <w:bCs/>
        </w:rPr>
        <w:t xml:space="preserve">aste Scotland is offering SMEs the opportunity to </w:t>
      </w:r>
      <w:r w:rsidR="00BF3FC8" w:rsidRPr="0077332E">
        <w:rPr>
          <w:bCs/>
        </w:rPr>
        <w:t xml:space="preserve">receive </w:t>
      </w:r>
      <w:r w:rsidR="00B240E3" w:rsidRPr="0077332E">
        <w:rPr>
          <w:bCs/>
        </w:rPr>
        <w:t xml:space="preserve">a </w:t>
      </w:r>
      <w:r w:rsidR="00BF3FC8" w:rsidRPr="00725EB6">
        <w:rPr>
          <w:b/>
        </w:rPr>
        <w:t>funded</w:t>
      </w:r>
      <w:r w:rsidR="00BF3FC8" w:rsidRPr="0077332E">
        <w:rPr>
          <w:bCs/>
        </w:rPr>
        <w:t xml:space="preserve"> intern</w:t>
      </w:r>
      <w:r w:rsidR="00AE6D37" w:rsidRPr="0077332E">
        <w:rPr>
          <w:bCs/>
        </w:rPr>
        <w:t xml:space="preserve"> position for a period of </w:t>
      </w:r>
      <w:r w:rsidR="0037350E" w:rsidRPr="005B75D0">
        <w:rPr>
          <w:b/>
        </w:rPr>
        <w:t>twelve weeks</w:t>
      </w:r>
      <w:r w:rsidR="0037350E" w:rsidRPr="0077332E">
        <w:rPr>
          <w:bCs/>
        </w:rPr>
        <w:t>. This internship</w:t>
      </w:r>
      <w:r w:rsidR="00AE4697">
        <w:rPr>
          <w:bCs/>
        </w:rPr>
        <w:t xml:space="preserve"> aims to</w:t>
      </w:r>
      <w:r w:rsidR="0037350E" w:rsidRPr="0077332E">
        <w:rPr>
          <w:bCs/>
        </w:rPr>
        <w:t xml:space="preserve"> </w:t>
      </w:r>
      <w:r w:rsidR="00A96D70" w:rsidRPr="0077332E">
        <w:rPr>
          <w:bCs/>
        </w:rPr>
        <w:t>create</w:t>
      </w:r>
      <w:r w:rsidR="00A11DE4" w:rsidRPr="0077332E">
        <w:rPr>
          <w:bCs/>
        </w:rPr>
        <w:t xml:space="preserve"> capacity within the company </w:t>
      </w:r>
      <w:r w:rsidR="00311D3B" w:rsidRPr="0077332E">
        <w:rPr>
          <w:bCs/>
        </w:rPr>
        <w:t xml:space="preserve">to assist with the </w:t>
      </w:r>
      <w:r w:rsidR="00A11DE4" w:rsidRPr="0077332E">
        <w:rPr>
          <w:bCs/>
        </w:rPr>
        <w:t>develop</w:t>
      </w:r>
      <w:r w:rsidR="00311D3B" w:rsidRPr="0077332E">
        <w:rPr>
          <w:bCs/>
        </w:rPr>
        <w:t xml:space="preserve">ment of a </w:t>
      </w:r>
      <w:r w:rsidR="00A11DE4" w:rsidRPr="0077332E">
        <w:rPr>
          <w:bCs/>
        </w:rPr>
        <w:t>circular product or service</w:t>
      </w:r>
      <w:r w:rsidR="00311D3B" w:rsidRPr="0077332E">
        <w:rPr>
          <w:bCs/>
        </w:rPr>
        <w:t xml:space="preserve">, whilst also providing </w:t>
      </w:r>
      <w:r w:rsidR="00526D2E">
        <w:rPr>
          <w:bCs/>
        </w:rPr>
        <w:t>the intern</w:t>
      </w:r>
      <w:r w:rsidR="00C3248B" w:rsidRPr="0077332E">
        <w:t xml:space="preserve"> with the chance to enhance their employability and skillset. By promoting and supporting circular economy internships, Zero Waste Scotland hopes to </w:t>
      </w:r>
      <w:bookmarkStart w:id="3" w:name="_Hlk80029704"/>
      <w:r w:rsidR="00C3248B" w:rsidRPr="0077332E">
        <w:t>broaden the knowledge and skillset</w:t>
      </w:r>
      <w:r w:rsidR="006F0531">
        <w:t>s</w:t>
      </w:r>
      <w:r w:rsidR="00C3248B" w:rsidRPr="0077332E">
        <w:t xml:space="preserve"> of young adults, allowing them to endorse and embed C</w:t>
      </w:r>
      <w:r w:rsidR="00EE156F" w:rsidRPr="0077332E">
        <w:rPr>
          <w:bCs/>
        </w:rPr>
        <w:t xml:space="preserve">ircular </w:t>
      </w:r>
      <w:r w:rsidR="00C3248B" w:rsidRPr="0077332E">
        <w:t>E</w:t>
      </w:r>
      <w:r w:rsidR="00EE156F" w:rsidRPr="0077332E">
        <w:rPr>
          <w:bCs/>
        </w:rPr>
        <w:t>conomy</w:t>
      </w:r>
      <w:r w:rsidR="00C3248B" w:rsidRPr="0077332E">
        <w:t xml:space="preserve"> principles within their placement organisation, as well as organisations that they may work for in future.</w:t>
      </w:r>
      <w:bookmarkEnd w:id="3"/>
    </w:p>
    <w:p w14:paraId="00EAB88E" w14:textId="3F426EE6" w:rsidR="00F14F40" w:rsidRPr="00F14F40" w:rsidRDefault="009F676D" w:rsidP="007017FD">
      <w:pPr>
        <w:pStyle w:val="Heading2"/>
      </w:pPr>
      <w:bookmarkStart w:id="4" w:name="_Toc103603751"/>
      <w:r>
        <w:t>Support Offered</w:t>
      </w:r>
      <w:bookmarkEnd w:id="4"/>
    </w:p>
    <w:p w14:paraId="22918945" w14:textId="3DF16CD5" w:rsidR="00837CEB" w:rsidRDefault="007017FD" w:rsidP="70D691F4">
      <w:pPr>
        <w:pStyle w:val="Heading3"/>
        <w:numPr>
          <w:ilvl w:val="2"/>
          <w:numId w:val="0"/>
        </w:numPr>
        <w:rPr>
          <w:rFonts w:ascii="Arial" w:eastAsiaTheme="minorEastAsia" w:hAnsi="Arial" w:cstheme="minorBidi"/>
          <w:bCs w:val="0"/>
          <w:i w:val="0"/>
          <w:sz w:val="20"/>
          <w:szCs w:val="20"/>
        </w:rPr>
      </w:pPr>
      <w:r>
        <w:rPr>
          <w:rFonts w:ascii="Arial" w:eastAsiaTheme="minorEastAsia" w:hAnsi="Arial" w:cstheme="minorBidi"/>
          <w:bCs w:val="0"/>
          <w:i w:val="0"/>
          <w:sz w:val="20"/>
          <w:szCs w:val="20"/>
        </w:rPr>
        <w:t xml:space="preserve">This programme offers </w:t>
      </w:r>
      <w:r w:rsidR="00062B22">
        <w:rPr>
          <w:rFonts w:ascii="Arial" w:eastAsiaTheme="minorEastAsia" w:hAnsi="Arial" w:cstheme="minorBidi"/>
          <w:bCs w:val="0"/>
          <w:i w:val="0"/>
          <w:sz w:val="20"/>
          <w:szCs w:val="20"/>
        </w:rPr>
        <w:t xml:space="preserve">successful </w:t>
      </w:r>
      <w:r w:rsidR="007B1996">
        <w:rPr>
          <w:rFonts w:ascii="Arial" w:eastAsiaTheme="minorEastAsia" w:hAnsi="Arial" w:cstheme="minorBidi"/>
          <w:bCs w:val="0"/>
          <w:i w:val="0"/>
          <w:sz w:val="20"/>
          <w:szCs w:val="20"/>
        </w:rPr>
        <w:t>applicants</w:t>
      </w:r>
      <w:r w:rsidR="00062B22">
        <w:rPr>
          <w:rFonts w:ascii="Arial" w:eastAsiaTheme="minorEastAsia" w:hAnsi="Arial" w:cstheme="minorBidi"/>
          <w:bCs w:val="0"/>
          <w:i w:val="0"/>
          <w:sz w:val="20"/>
          <w:szCs w:val="20"/>
        </w:rPr>
        <w:t xml:space="preserve"> </w:t>
      </w:r>
      <w:r w:rsidR="00751A93">
        <w:rPr>
          <w:rFonts w:ascii="Arial" w:eastAsiaTheme="minorEastAsia" w:hAnsi="Arial" w:cstheme="minorBidi"/>
          <w:bCs w:val="0"/>
          <w:i w:val="0"/>
          <w:sz w:val="20"/>
          <w:szCs w:val="20"/>
        </w:rPr>
        <w:t xml:space="preserve">with </w:t>
      </w:r>
      <w:r>
        <w:rPr>
          <w:rFonts w:ascii="Arial" w:eastAsiaTheme="minorEastAsia" w:hAnsi="Arial" w:cstheme="minorBidi"/>
          <w:bCs w:val="0"/>
          <w:i w:val="0"/>
          <w:sz w:val="20"/>
          <w:szCs w:val="20"/>
        </w:rPr>
        <w:t xml:space="preserve">the opportunity to receive a </w:t>
      </w:r>
      <w:r w:rsidR="007B1996" w:rsidRPr="00725EB6">
        <w:rPr>
          <w:rFonts w:ascii="Arial" w:eastAsiaTheme="minorEastAsia" w:hAnsi="Arial" w:cstheme="minorBidi"/>
          <w:b/>
          <w:i w:val="0"/>
          <w:sz w:val="20"/>
          <w:szCs w:val="20"/>
        </w:rPr>
        <w:t>fully funded</w:t>
      </w:r>
      <w:r w:rsidR="000F2E56" w:rsidRPr="00725EB6">
        <w:rPr>
          <w:rFonts w:ascii="Arial" w:eastAsiaTheme="minorEastAsia" w:hAnsi="Arial" w:cstheme="minorBidi"/>
          <w:b/>
          <w:i w:val="0"/>
          <w:sz w:val="20"/>
          <w:szCs w:val="20"/>
        </w:rPr>
        <w:t>, full-time</w:t>
      </w:r>
      <w:r w:rsidRPr="00725EB6">
        <w:rPr>
          <w:rFonts w:ascii="Arial" w:eastAsiaTheme="minorEastAsia" w:hAnsi="Arial" w:cstheme="minorBidi"/>
          <w:b/>
          <w:i w:val="0"/>
          <w:sz w:val="20"/>
          <w:szCs w:val="20"/>
        </w:rPr>
        <w:t xml:space="preserve"> </w:t>
      </w:r>
      <w:r w:rsidR="00062B22" w:rsidRPr="00725EB6">
        <w:rPr>
          <w:rFonts w:ascii="Arial" w:eastAsiaTheme="minorEastAsia" w:hAnsi="Arial" w:cstheme="minorBidi"/>
          <w:b/>
          <w:i w:val="0"/>
          <w:sz w:val="20"/>
          <w:szCs w:val="20"/>
        </w:rPr>
        <w:t>intern for twelve weeks</w:t>
      </w:r>
      <w:r w:rsidR="00062B22">
        <w:rPr>
          <w:rFonts w:ascii="Arial" w:eastAsiaTheme="minorEastAsia" w:hAnsi="Arial" w:cstheme="minorBidi"/>
          <w:bCs w:val="0"/>
          <w:i w:val="0"/>
          <w:sz w:val="20"/>
          <w:szCs w:val="20"/>
        </w:rPr>
        <w:t xml:space="preserve">. </w:t>
      </w:r>
      <w:r w:rsidR="000F2E56">
        <w:rPr>
          <w:rFonts w:ascii="Arial" w:eastAsiaTheme="minorEastAsia" w:hAnsi="Arial" w:cstheme="minorBidi"/>
          <w:bCs w:val="0"/>
          <w:i w:val="0"/>
          <w:sz w:val="20"/>
          <w:szCs w:val="20"/>
        </w:rPr>
        <w:t xml:space="preserve">With </w:t>
      </w:r>
      <w:r w:rsidR="00A80487">
        <w:rPr>
          <w:rFonts w:ascii="Arial" w:eastAsiaTheme="minorEastAsia" w:hAnsi="Arial" w:cstheme="minorBidi"/>
          <w:bCs w:val="0"/>
          <w:i w:val="0"/>
          <w:sz w:val="20"/>
          <w:szCs w:val="20"/>
        </w:rPr>
        <w:t>the input of the host company</w:t>
      </w:r>
      <w:r w:rsidR="000F2E56">
        <w:rPr>
          <w:rFonts w:ascii="Arial" w:eastAsiaTheme="minorEastAsia" w:hAnsi="Arial" w:cstheme="minorBidi"/>
          <w:bCs w:val="0"/>
          <w:i w:val="0"/>
          <w:sz w:val="20"/>
          <w:szCs w:val="20"/>
        </w:rPr>
        <w:t xml:space="preserve"> and with the support of </w:t>
      </w:r>
      <w:r w:rsidR="006F6C5E">
        <w:rPr>
          <w:rFonts w:ascii="Arial" w:eastAsiaTheme="minorEastAsia" w:hAnsi="Arial" w:cstheme="minorBidi"/>
          <w:bCs w:val="0"/>
          <w:i w:val="0"/>
          <w:sz w:val="20"/>
          <w:szCs w:val="20"/>
        </w:rPr>
        <w:t xml:space="preserve">Zero Waste Scotland’s appointed </w:t>
      </w:r>
      <w:r w:rsidR="005C06F3">
        <w:rPr>
          <w:rFonts w:ascii="Arial" w:eastAsiaTheme="minorEastAsia" w:hAnsi="Arial" w:cstheme="minorBidi"/>
          <w:bCs w:val="0"/>
          <w:i w:val="0"/>
          <w:sz w:val="20"/>
          <w:szCs w:val="20"/>
        </w:rPr>
        <w:t>intern placement</w:t>
      </w:r>
      <w:r w:rsidR="006F6C5E">
        <w:rPr>
          <w:rFonts w:ascii="Arial" w:eastAsiaTheme="minorEastAsia" w:hAnsi="Arial" w:cstheme="minorBidi"/>
          <w:bCs w:val="0"/>
          <w:i w:val="0"/>
          <w:sz w:val="20"/>
          <w:szCs w:val="20"/>
        </w:rPr>
        <w:t xml:space="preserve"> contractor, </w:t>
      </w:r>
      <w:r w:rsidR="007966FC">
        <w:rPr>
          <w:rFonts w:ascii="Arial" w:eastAsiaTheme="minorEastAsia" w:hAnsi="Arial" w:cstheme="minorBidi"/>
          <w:bCs w:val="0"/>
          <w:i w:val="0"/>
          <w:sz w:val="20"/>
          <w:szCs w:val="20"/>
        </w:rPr>
        <w:t xml:space="preserve">a job description and job advert will be developed for </w:t>
      </w:r>
      <w:r w:rsidR="00EE28BA">
        <w:rPr>
          <w:rFonts w:ascii="Arial" w:eastAsiaTheme="minorEastAsia" w:hAnsi="Arial" w:cstheme="minorBidi"/>
          <w:bCs w:val="0"/>
          <w:i w:val="0"/>
          <w:sz w:val="20"/>
          <w:szCs w:val="20"/>
        </w:rPr>
        <w:t>the</w:t>
      </w:r>
      <w:r w:rsidR="007966FC">
        <w:rPr>
          <w:rFonts w:ascii="Arial" w:eastAsiaTheme="minorEastAsia" w:hAnsi="Arial" w:cstheme="minorBidi"/>
          <w:bCs w:val="0"/>
          <w:i w:val="0"/>
          <w:sz w:val="20"/>
          <w:szCs w:val="20"/>
        </w:rPr>
        <w:t xml:space="preserve"> required role, and a suitable</w:t>
      </w:r>
      <w:r w:rsidR="00EF2976">
        <w:rPr>
          <w:rFonts w:ascii="Arial" w:eastAsiaTheme="minorEastAsia" w:hAnsi="Arial" w:cstheme="minorBidi"/>
          <w:bCs w:val="0"/>
          <w:i w:val="0"/>
          <w:sz w:val="20"/>
          <w:szCs w:val="20"/>
        </w:rPr>
        <w:t>, high-quality</w:t>
      </w:r>
      <w:r w:rsidR="007966FC">
        <w:rPr>
          <w:rFonts w:ascii="Arial" w:eastAsiaTheme="minorEastAsia" w:hAnsi="Arial" w:cstheme="minorBidi"/>
          <w:bCs w:val="0"/>
          <w:i w:val="0"/>
          <w:sz w:val="20"/>
          <w:szCs w:val="20"/>
        </w:rPr>
        <w:t xml:space="preserve"> candidate </w:t>
      </w:r>
      <w:r w:rsidR="00B17406">
        <w:rPr>
          <w:rFonts w:ascii="Arial" w:eastAsiaTheme="minorEastAsia" w:hAnsi="Arial" w:cstheme="minorBidi"/>
          <w:bCs w:val="0"/>
          <w:i w:val="0"/>
          <w:sz w:val="20"/>
          <w:szCs w:val="20"/>
        </w:rPr>
        <w:t xml:space="preserve">selected and recruited. </w:t>
      </w:r>
      <w:r w:rsidR="00B17406" w:rsidRPr="70D691F4">
        <w:rPr>
          <w:rFonts w:ascii="Arial" w:eastAsiaTheme="minorEastAsia" w:hAnsi="Arial" w:cstheme="minorBidi"/>
          <w:i w:val="0"/>
          <w:sz w:val="20"/>
          <w:szCs w:val="20"/>
        </w:rPr>
        <w:t xml:space="preserve">The </w:t>
      </w:r>
      <w:r w:rsidR="755B8E95" w:rsidRPr="70D691F4">
        <w:rPr>
          <w:rFonts w:ascii="Arial" w:eastAsiaTheme="minorEastAsia" w:hAnsi="Arial" w:cstheme="minorBidi"/>
          <w:i w:val="0"/>
          <w:sz w:val="20"/>
          <w:szCs w:val="20"/>
        </w:rPr>
        <w:t>appointed intern</w:t>
      </w:r>
      <w:r w:rsidR="00B17406" w:rsidRPr="70D691F4">
        <w:rPr>
          <w:rFonts w:ascii="Arial" w:eastAsiaTheme="minorEastAsia" w:hAnsi="Arial" w:cstheme="minorBidi"/>
          <w:i w:val="0"/>
          <w:sz w:val="20"/>
          <w:szCs w:val="20"/>
        </w:rPr>
        <w:t xml:space="preserve"> </w:t>
      </w:r>
      <w:r w:rsidR="00B17406">
        <w:rPr>
          <w:rFonts w:ascii="Arial" w:eastAsiaTheme="minorEastAsia" w:hAnsi="Arial" w:cstheme="minorBidi"/>
          <w:bCs w:val="0"/>
          <w:i w:val="0"/>
          <w:sz w:val="20"/>
          <w:szCs w:val="20"/>
        </w:rPr>
        <w:t xml:space="preserve">will receive the </w:t>
      </w:r>
      <w:hyperlink r:id="rId13">
        <w:r w:rsidR="00B17406" w:rsidRPr="70D691F4">
          <w:rPr>
            <w:rStyle w:val="Hyperlink"/>
            <w:rFonts w:ascii="Arial" w:eastAsiaTheme="minorEastAsia" w:hAnsi="Arial" w:cstheme="minorBidi"/>
            <w:i w:val="0"/>
            <w:sz w:val="20"/>
            <w:szCs w:val="20"/>
          </w:rPr>
          <w:t>Scottish Living Wage</w:t>
        </w:r>
      </w:hyperlink>
      <w:r w:rsidR="00365869">
        <w:rPr>
          <w:rFonts w:ascii="Arial" w:eastAsiaTheme="minorEastAsia" w:hAnsi="Arial" w:cstheme="minorBidi"/>
          <w:bCs w:val="0"/>
          <w:i w:val="0"/>
          <w:sz w:val="20"/>
          <w:szCs w:val="20"/>
        </w:rPr>
        <w:t xml:space="preserve">, </w:t>
      </w:r>
      <w:r w:rsidR="00837CEB">
        <w:rPr>
          <w:rFonts w:ascii="Arial" w:eastAsiaTheme="minorEastAsia" w:hAnsi="Arial" w:cstheme="minorBidi"/>
          <w:bCs w:val="0"/>
          <w:i w:val="0"/>
          <w:sz w:val="20"/>
          <w:szCs w:val="20"/>
        </w:rPr>
        <w:t xml:space="preserve">fully funded directly </w:t>
      </w:r>
      <w:r w:rsidR="00365869">
        <w:rPr>
          <w:rFonts w:ascii="Arial" w:eastAsiaTheme="minorEastAsia" w:hAnsi="Arial" w:cstheme="minorBidi"/>
          <w:bCs w:val="0"/>
          <w:i w:val="0"/>
          <w:sz w:val="20"/>
          <w:szCs w:val="20"/>
        </w:rPr>
        <w:t>by Z</w:t>
      </w:r>
      <w:r w:rsidR="00B210AC">
        <w:rPr>
          <w:rFonts w:ascii="Arial" w:eastAsiaTheme="minorEastAsia" w:hAnsi="Arial" w:cstheme="minorBidi"/>
          <w:bCs w:val="0"/>
          <w:i w:val="0"/>
          <w:sz w:val="20"/>
          <w:szCs w:val="20"/>
        </w:rPr>
        <w:t>e</w:t>
      </w:r>
      <w:r w:rsidR="00365869">
        <w:rPr>
          <w:rFonts w:ascii="Arial" w:eastAsiaTheme="minorEastAsia" w:hAnsi="Arial" w:cstheme="minorBidi"/>
          <w:bCs w:val="0"/>
          <w:i w:val="0"/>
          <w:sz w:val="20"/>
          <w:szCs w:val="20"/>
        </w:rPr>
        <w:t>ro Waste Scotland and adminis</w:t>
      </w:r>
      <w:r w:rsidR="00EE5CD9">
        <w:rPr>
          <w:rFonts w:ascii="Arial" w:eastAsiaTheme="minorEastAsia" w:hAnsi="Arial" w:cstheme="minorBidi"/>
          <w:bCs w:val="0"/>
          <w:i w:val="0"/>
          <w:sz w:val="20"/>
          <w:szCs w:val="20"/>
        </w:rPr>
        <w:t xml:space="preserve">tered by the </w:t>
      </w:r>
      <w:r w:rsidR="00636620">
        <w:rPr>
          <w:rFonts w:ascii="Arial" w:eastAsiaTheme="minorEastAsia" w:hAnsi="Arial" w:cstheme="minorBidi"/>
          <w:bCs w:val="0"/>
          <w:i w:val="0"/>
          <w:sz w:val="20"/>
          <w:szCs w:val="20"/>
        </w:rPr>
        <w:t>intern placement</w:t>
      </w:r>
      <w:r w:rsidR="00EE5CD9">
        <w:rPr>
          <w:rFonts w:ascii="Arial" w:eastAsiaTheme="minorEastAsia" w:hAnsi="Arial" w:cstheme="minorBidi"/>
          <w:bCs w:val="0"/>
          <w:i w:val="0"/>
          <w:sz w:val="20"/>
          <w:szCs w:val="20"/>
        </w:rPr>
        <w:t xml:space="preserve"> agency</w:t>
      </w:r>
      <w:r w:rsidR="00A11DE4">
        <w:rPr>
          <w:rFonts w:ascii="Arial" w:eastAsiaTheme="minorEastAsia" w:hAnsi="Arial" w:cstheme="minorBidi"/>
          <w:bCs w:val="0"/>
          <w:i w:val="0"/>
          <w:sz w:val="20"/>
          <w:szCs w:val="20"/>
        </w:rPr>
        <w:t xml:space="preserve">. </w:t>
      </w:r>
      <w:r w:rsidR="004632F2">
        <w:rPr>
          <w:rFonts w:ascii="Arial" w:eastAsiaTheme="minorEastAsia" w:hAnsi="Arial" w:cstheme="minorBidi"/>
          <w:bCs w:val="0"/>
          <w:i w:val="0"/>
          <w:sz w:val="20"/>
          <w:szCs w:val="20"/>
        </w:rPr>
        <w:t xml:space="preserve">The assisting </w:t>
      </w:r>
      <w:r w:rsidR="5FD1A5F4" w:rsidRPr="70D691F4">
        <w:rPr>
          <w:rFonts w:ascii="Arial" w:eastAsiaTheme="minorEastAsia" w:hAnsi="Arial" w:cstheme="minorBidi"/>
          <w:i w:val="0"/>
          <w:sz w:val="20"/>
          <w:szCs w:val="20"/>
        </w:rPr>
        <w:t>intern placement</w:t>
      </w:r>
      <w:r w:rsidR="004632F2">
        <w:rPr>
          <w:rFonts w:ascii="Arial" w:eastAsiaTheme="minorEastAsia" w:hAnsi="Arial" w:cstheme="minorBidi"/>
          <w:bCs w:val="0"/>
          <w:i w:val="0"/>
          <w:sz w:val="20"/>
          <w:szCs w:val="20"/>
        </w:rPr>
        <w:t xml:space="preserve"> agency is highly experienced in the </w:t>
      </w:r>
      <w:r w:rsidR="00DD5DAA">
        <w:rPr>
          <w:rFonts w:ascii="Arial" w:eastAsiaTheme="minorEastAsia" w:hAnsi="Arial" w:cstheme="minorBidi"/>
          <w:bCs w:val="0"/>
          <w:i w:val="0"/>
          <w:sz w:val="20"/>
          <w:szCs w:val="20"/>
        </w:rPr>
        <w:t xml:space="preserve">development and recruitment of internships in Scotland. </w:t>
      </w:r>
      <w:r w:rsidR="00F240EF">
        <w:rPr>
          <w:rFonts w:ascii="Arial" w:eastAsiaTheme="minorEastAsia" w:hAnsi="Arial" w:cstheme="minorBidi"/>
          <w:bCs w:val="0"/>
          <w:i w:val="0"/>
          <w:sz w:val="20"/>
          <w:szCs w:val="20"/>
        </w:rPr>
        <w:t xml:space="preserve">The recruitment phase is anticipated to take </w:t>
      </w:r>
      <w:r w:rsidR="003811DC">
        <w:rPr>
          <w:rFonts w:ascii="Arial" w:eastAsiaTheme="minorEastAsia" w:hAnsi="Arial" w:cstheme="minorBidi"/>
          <w:bCs w:val="0"/>
          <w:i w:val="0"/>
          <w:sz w:val="20"/>
          <w:szCs w:val="20"/>
        </w:rPr>
        <w:t>around 8 weeks</w:t>
      </w:r>
      <w:r w:rsidR="652788FF" w:rsidRPr="70D691F4">
        <w:rPr>
          <w:rFonts w:ascii="Arial" w:eastAsiaTheme="minorEastAsia" w:hAnsi="Arial" w:cstheme="minorBidi"/>
          <w:i w:val="0"/>
          <w:sz w:val="20"/>
          <w:szCs w:val="20"/>
        </w:rPr>
        <w:t xml:space="preserve"> and the host business will be fully supported throughout the process</w:t>
      </w:r>
      <w:r w:rsidR="003811DC">
        <w:rPr>
          <w:rFonts w:ascii="Arial" w:eastAsiaTheme="minorEastAsia" w:hAnsi="Arial" w:cstheme="minorBidi"/>
          <w:bCs w:val="0"/>
          <w:i w:val="0"/>
          <w:sz w:val="20"/>
          <w:szCs w:val="20"/>
        </w:rPr>
        <w:t xml:space="preserve">. </w:t>
      </w:r>
    </w:p>
    <w:p w14:paraId="32CC13A7" w14:textId="4E8F99CB" w:rsidR="002A174E" w:rsidRDefault="00EE5CD9" w:rsidP="00AC45A2">
      <w:pPr>
        <w:pStyle w:val="Heading3"/>
        <w:numPr>
          <w:ilvl w:val="0"/>
          <w:numId w:val="0"/>
        </w:numPr>
        <w:rPr>
          <w:rFonts w:ascii="Arial" w:eastAsiaTheme="minorEastAsia" w:hAnsi="Arial" w:cstheme="minorBidi"/>
          <w:bCs w:val="0"/>
          <w:i w:val="0"/>
          <w:sz w:val="20"/>
          <w:szCs w:val="20"/>
        </w:rPr>
      </w:pPr>
      <w:r>
        <w:rPr>
          <w:rFonts w:ascii="Arial" w:eastAsiaTheme="minorEastAsia" w:hAnsi="Arial" w:cstheme="minorBidi"/>
          <w:bCs w:val="0"/>
          <w:i w:val="0"/>
          <w:sz w:val="20"/>
          <w:szCs w:val="20"/>
        </w:rPr>
        <w:t xml:space="preserve">Zero Waste Scotland will offer training opportunities and project support to </w:t>
      </w:r>
      <w:r w:rsidR="00464064">
        <w:rPr>
          <w:rFonts w:ascii="Arial" w:eastAsiaTheme="minorEastAsia" w:hAnsi="Arial" w:cstheme="minorBidi"/>
          <w:bCs w:val="0"/>
          <w:i w:val="0"/>
          <w:sz w:val="20"/>
          <w:szCs w:val="20"/>
        </w:rPr>
        <w:t xml:space="preserve">the </w:t>
      </w:r>
      <w:r w:rsidR="00DD5DAA">
        <w:rPr>
          <w:rFonts w:ascii="Arial" w:eastAsiaTheme="minorEastAsia" w:hAnsi="Arial" w:cstheme="minorBidi"/>
          <w:bCs w:val="0"/>
          <w:i w:val="0"/>
          <w:sz w:val="20"/>
          <w:szCs w:val="20"/>
        </w:rPr>
        <w:t>intern</w:t>
      </w:r>
      <w:r w:rsidR="00464064">
        <w:rPr>
          <w:rFonts w:ascii="Arial" w:eastAsiaTheme="minorEastAsia" w:hAnsi="Arial" w:cstheme="minorBidi"/>
          <w:bCs w:val="0"/>
          <w:i w:val="0"/>
          <w:sz w:val="20"/>
          <w:szCs w:val="20"/>
        </w:rPr>
        <w:t xml:space="preserve"> where </w:t>
      </w:r>
      <w:r>
        <w:rPr>
          <w:rFonts w:ascii="Arial" w:eastAsiaTheme="minorEastAsia" w:hAnsi="Arial" w:cstheme="minorBidi"/>
          <w:bCs w:val="0"/>
          <w:i w:val="0"/>
          <w:sz w:val="20"/>
          <w:szCs w:val="20"/>
        </w:rPr>
        <w:t>relevant</w:t>
      </w:r>
      <w:r w:rsidR="00464064">
        <w:rPr>
          <w:rFonts w:ascii="Arial" w:eastAsiaTheme="minorEastAsia" w:hAnsi="Arial" w:cstheme="minorBidi"/>
          <w:bCs w:val="0"/>
          <w:i w:val="0"/>
          <w:sz w:val="20"/>
          <w:szCs w:val="20"/>
        </w:rPr>
        <w:t xml:space="preserve">. </w:t>
      </w:r>
      <w:r w:rsidR="00CF5DBB">
        <w:rPr>
          <w:rFonts w:ascii="Arial" w:eastAsiaTheme="minorEastAsia" w:hAnsi="Arial" w:cstheme="minorBidi"/>
          <w:bCs w:val="0"/>
          <w:i w:val="0"/>
          <w:sz w:val="20"/>
          <w:szCs w:val="20"/>
        </w:rPr>
        <w:t>The management and well-being of the individual will be the re</w:t>
      </w:r>
      <w:r w:rsidR="007B1996">
        <w:rPr>
          <w:rFonts w:ascii="Arial" w:eastAsiaTheme="minorEastAsia" w:hAnsi="Arial" w:cstheme="minorBidi"/>
          <w:bCs w:val="0"/>
          <w:i w:val="0"/>
          <w:sz w:val="20"/>
          <w:szCs w:val="20"/>
        </w:rPr>
        <w:t>sponsibility</w:t>
      </w:r>
      <w:r w:rsidR="00CF5DBB">
        <w:rPr>
          <w:rFonts w:ascii="Arial" w:eastAsiaTheme="minorEastAsia" w:hAnsi="Arial" w:cstheme="minorBidi"/>
          <w:bCs w:val="0"/>
          <w:i w:val="0"/>
          <w:sz w:val="20"/>
          <w:szCs w:val="20"/>
        </w:rPr>
        <w:t xml:space="preserve"> of the host company</w:t>
      </w:r>
      <w:r w:rsidR="00D456D5">
        <w:rPr>
          <w:rFonts w:ascii="Arial" w:eastAsiaTheme="minorEastAsia" w:hAnsi="Arial" w:cstheme="minorBidi"/>
          <w:bCs w:val="0"/>
          <w:i w:val="0"/>
          <w:sz w:val="20"/>
          <w:szCs w:val="20"/>
        </w:rPr>
        <w:t xml:space="preserve">, though Zero </w:t>
      </w:r>
      <w:r w:rsidR="00DD5DAA">
        <w:rPr>
          <w:rFonts w:ascii="Arial" w:eastAsiaTheme="minorEastAsia" w:hAnsi="Arial" w:cstheme="minorBidi"/>
          <w:bCs w:val="0"/>
          <w:i w:val="0"/>
          <w:sz w:val="20"/>
          <w:szCs w:val="20"/>
        </w:rPr>
        <w:t>W</w:t>
      </w:r>
      <w:r w:rsidR="00D456D5">
        <w:rPr>
          <w:rFonts w:ascii="Arial" w:eastAsiaTheme="minorEastAsia" w:hAnsi="Arial" w:cstheme="minorBidi"/>
          <w:bCs w:val="0"/>
          <w:i w:val="0"/>
          <w:sz w:val="20"/>
          <w:szCs w:val="20"/>
        </w:rPr>
        <w:t xml:space="preserve">aste Scotland </w:t>
      </w:r>
      <w:r w:rsidR="00DD5DAA">
        <w:rPr>
          <w:rFonts w:ascii="Arial" w:eastAsiaTheme="minorEastAsia" w:hAnsi="Arial" w:cstheme="minorBidi"/>
          <w:bCs w:val="0"/>
          <w:i w:val="0"/>
          <w:sz w:val="20"/>
          <w:szCs w:val="20"/>
        </w:rPr>
        <w:t xml:space="preserve">and the </w:t>
      </w:r>
      <w:r w:rsidR="003C3033">
        <w:rPr>
          <w:rFonts w:ascii="Arial" w:eastAsiaTheme="minorEastAsia" w:hAnsi="Arial" w:cstheme="minorBidi"/>
          <w:bCs w:val="0"/>
          <w:i w:val="0"/>
          <w:sz w:val="20"/>
          <w:szCs w:val="20"/>
        </w:rPr>
        <w:t>intern placement</w:t>
      </w:r>
      <w:r w:rsidR="00DD5DAA">
        <w:rPr>
          <w:rFonts w:ascii="Arial" w:eastAsiaTheme="minorEastAsia" w:hAnsi="Arial" w:cstheme="minorBidi"/>
          <w:bCs w:val="0"/>
          <w:i w:val="0"/>
          <w:sz w:val="20"/>
          <w:szCs w:val="20"/>
        </w:rPr>
        <w:t xml:space="preserve"> agency </w:t>
      </w:r>
      <w:r w:rsidR="00D456D5">
        <w:rPr>
          <w:rFonts w:ascii="Arial" w:eastAsiaTheme="minorEastAsia" w:hAnsi="Arial" w:cstheme="minorBidi"/>
          <w:bCs w:val="0"/>
          <w:i w:val="0"/>
          <w:sz w:val="20"/>
          <w:szCs w:val="20"/>
        </w:rPr>
        <w:t xml:space="preserve">will maintain oversight to ensure </w:t>
      </w:r>
      <w:r w:rsidR="002A174E">
        <w:rPr>
          <w:rFonts w:ascii="Arial" w:eastAsiaTheme="minorEastAsia" w:hAnsi="Arial" w:cstheme="minorBidi"/>
          <w:bCs w:val="0"/>
          <w:i w:val="0"/>
          <w:sz w:val="20"/>
          <w:szCs w:val="20"/>
        </w:rPr>
        <w:t>the success of the placement from both parties (the individual and the host company</w:t>
      </w:r>
      <w:r w:rsidR="00703C43">
        <w:rPr>
          <w:rFonts w:ascii="Arial" w:eastAsiaTheme="minorEastAsia" w:hAnsi="Arial" w:cstheme="minorBidi"/>
          <w:bCs w:val="0"/>
          <w:i w:val="0"/>
          <w:sz w:val="20"/>
          <w:szCs w:val="20"/>
        </w:rPr>
        <w:t>)</w:t>
      </w:r>
      <w:r w:rsidR="002A174E">
        <w:rPr>
          <w:rFonts w:ascii="Arial" w:eastAsiaTheme="minorEastAsia" w:hAnsi="Arial" w:cstheme="minorBidi"/>
          <w:bCs w:val="0"/>
          <w:i w:val="0"/>
          <w:sz w:val="20"/>
          <w:szCs w:val="20"/>
        </w:rPr>
        <w:t xml:space="preserve">. </w:t>
      </w:r>
    </w:p>
    <w:p w14:paraId="412A40A5" w14:textId="6082BA19" w:rsidR="0013512F" w:rsidRDefault="0013512F" w:rsidP="0013512F">
      <w:pPr>
        <w:pStyle w:val="Heading1"/>
      </w:pPr>
      <w:bookmarkStart w:id="5" w:name="_Toc103603752"/>
      <w:r>
        <w:t>Eligibility</w:t>
      </w:r>
      <w:r w:rsidR="00A4184D">
        <w:t xml:space="preserve"> Criteria</w:t>
      </w:r>
      <w:bookmarkEnd w:id="5"/>
    </w:p>
    <w:p w14:paraId="25577C77" w14:textId="7323381C" w:rsidR="0013512F" w:rsidRDefault="0013512F" w:rsidP="0013512F">
      <w:pPr>
        <w:pStyle w:val="Heading2"/>
      </w:pPr>
      <w:bookmarkStart w:id="6" w:name="_Toc103603753"/>
      <w:r>
        <w:t>Organisation Eligibility</w:t>
      </w:r>
      <w:bookmarkEnd w:id="6"/>
    </w:p>
    <w:p w14:paraId="05FF6FA4" w14:textId="54AAD3AC" w:rsidR="002B3343" w:rsidRDefault="0013512F" w:rsidP="007E54F2">
      <w:r>
        <w:t xml:space="preserve">The following types of organisation are eligible to apply for funding: </w:t>
      </w:r>
    </w:p>
    <w:p w14:paraId="49394F78" w14:textId="27CB5817" w:rsidR="0013512F" w:rsidRDefault="0013512F" w:rsidP="3081A193">
      <w:pPr>
        <w:pStyle w:val="ListParagraph"/>
        <w:numPr>
          <w:ilvl w:val="0"/>
          <w:numId w:val="33"/>
        </w:numPr>
      </w:pPr>
      <w:r>
        <w:t xml:space="preserve">Small and medium-sized enterprises (SMEs) that are registered with Companies House and fit the following profile (European Commission definition of an SME): </w:t>
      </w:r>
      <w:r>
        <w:rPr>
          <w:noProof/>
        </w:rPr>
        <w:lastRenderedPageBreak/>
        <w:drawing>
          <wp:inline distT="0" distB="0" distL="0" distR="0" wp14:anchorId="5C3DD236" wp14:editId="7C9E1C39">
            <wp:extent cx="5219702" cy="167794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4">
                      <a:extLst>
                        <a:ext uri="{28A0092B-C50C-407E-A947-70E740481C1C}">
                          <a14:useLocalDpi xmlns:a14="http://schemas.microsoft.com/office/drawing/2010/main" val="0"/>
                        </a:ext>
                      </a:extLst>
                    </a:blip>
                    <a:stretch>
                      <a:fillRect/>
                    </a:stretch>
                  </pic:blipFill>
                  <pic:spPr>
                    <a:xfrm>
                      <a:off x="0" y="0"/>
                      <a:ext cx="5219702" cy="1677946"/>
                    </a:xfrm>
                    <a:prstGeom prst="rect">
                      <a:avLst/>
                    </a:prstGeom>
                  </pic:spPr>
                </pic:pic>
              </a:graphicData>
            </a:graphic>
          </wp:inline>
        </w:drawing>
      </w:r>
      <w:r>
        <w:t xml:space="preserve">These ceilings apply to the figures for individual enterprises only. If the enterprise is partly owned or controlled by another organisation, or partly owns or controls another organisation, then the calculation of employees, turnover and balance sheet </w:t>
      </w:r>
      <w:r w:rsidR="00843CA0">
        <w:t>must</w:t>
      </w:r>
      <w:r>
        <w:t xml:space="preserve"> take this into account. If this applies to your enterprise then you may want to consult the Commission’s guidance on what is an SME, including the revised User Guide to the SME Definition.</w:t>
      </w:r>
      <w:r>
        <w:br/>
      </w:r>
    </w:p>
    <w:p w14:paraId="29136C1E" w14:textId="127FF7A7" w:rsidR="0028778B" w:rsidRDefault="0028778B" w:rsidP="0028778B">
      <w:pPr>
        <w:pStyle w:val="ListParagraph"/>
        <w:numPr>
          <w:ilvl w:val="0"/>
          <w:numId w:val="33"/>
        </w:numPr>
      </w:pPr>
      <w:r>
        <w:t>Organisations that are pursuing the commercial proposition of a circular product or service</w:t>
      </w:r>
      <w:r w:rsidR="00407A8A" w:rsidRPr="00407A8A">
        <w:t xml:space="preserve"> </w:t>
      </w:r>
      <w:r w:rsidR="00407A8A">
        <w:t xml:space="preserve">and </w:t>
      </w:r>
      <w:r w:rsidR="00407A8A" w:rsidRPr="00407A8A">
        <w:t xml:space="preserve">where the proposition being pursued is </w:t>
      </w:r>
      <w:r w:rsidR="0042162F">
        <w:t xml:space="preserve">intended to be </w:t>
      </w:r>
      <w:r w:rsidR="00407A8A" w:rsidRPr="00407A8A">
        <w:t>commercially self-sustaining in the long-term</w:t>
      </w:r>
      <w:r>
        <w:t xml:space="preserve">. </w:t>
      </w:r>
    </w:p>
    <w:p w14:paraId="692786A6" w14:textId="77777777" w:rsidR="0028778B" w:rsidRDefault="0028778B" w:rsidP="0028778B">
      <w:pPr>
        <w:pStyle w:val="ListParagraph"/>
      </w:pPr>
    </w:p>
    <w:p w14:paraId="2C6580A6" w14:textId="77777777" w:rsidR="0028778B" w:rsidRDefault="0028778B" w:rsidP="0028778B">
      <w:pPr>
        <w:pStyle w:val="ListParagraph"/>
        <w:numPr>
          <w:ilvl w:val="0"/>
          <w:numId w:val="33"/>
        </w:numPr>
      </w:pPr>
      <w:r>
        <w:t xml:space="preserve">Organisations where the benefits of the proposition are experienced in Scotland and where the intern is employed and located in Scotland. </w:t>
      </w:r>
    </w:p>
    <w:p w14:paraId="54D09463" w14:textId="77777777" w:rsidR="0028778B" w:rsidRDefault="0028778B" w:rsidP="0028778B">
      <w:pPr>
        <w:pStyle w:val="ListParagraph"/>
      </w:pPr>
    </w:p>
    <w:p w14:paraId="6FF75F88" w14:textId="34C8D6FB" w:rsidR="0028778B" w:rsidRDefault="00D55E1E" w:rsidP="0028778B">
      <w:pPr>
        <w:pStyle w:val="ListParagraph"/>
        <w:numPr>
          <w:ilvl w:val="0"/>
          <w:numId w:val="33"/>
        </w:numPr>
      </w:pPr>
      <w:r>
        <w:t>Charities and social enterprises</w:t>
      </w:r>
      <w:r w:rsidR="007001B0">
        <w:t xml:space="preserve"> are </w:t>
      </w:r>
      <w:r w:rsidR="00407A8A">
        <w:t xml:space="preserve">eligible where </w:t>
      </w:r>
      <w:r w:rsidR="0042162F">
        <w:t>t</w:t>
      </w:r>
      <w:r w:rsidR="00407A8A">
        <w:t xml:space="preserve">hey meet the definition of an SME. </w:t>
      </w:r>
      <w:r>
        <w:t xml:space="preserve"> </w:t>
      </w:r>
    </w:p>
    <w:p w14:paraId="5C89EF8A" w14:textId="77777777" w:rsidR="00DA23F0" w:rsidRDefault="00DA23F0" w:rsidP="00DA23F0">
      <w:pPr>
        <w:pStyle w:val="ListParagraph"/>
      </w:pPr>
    </w:p>
    <w:p w14:paraId="08DC1B12" w14:textId="716E3338" w:rsidR="0013512F" w:rsidRDefault="005B7F79" w:rsidP="0013512F">
      <w:r>
        <w:t>T</w:t>
      </w:r>
      <w:r w:rsidR="0013512F">
        <w:t>he following types of organisation are not eligible to apply:</w:t>
      </w:r>
    </w:p>
    <w:p w14:paraId="792DA95B" w14:textId="2C40A6F4" w:rsidR="00147FCF" w:rsidRDefault="0013512F" w:rsidP="00147FCF">
      <w:pPr>
        <w:pStyle w:val="ListParagraph"/>
        <w:numPr>
          <w:ilvl w:val="0"/>
          <w:numId w:val="35"/>
        </w:numPr>
      </w:pPr>
      <w:r>
        <w:t>Public sector bodies (</w:t>
      </w:r>
      <w:r w:rsidR="08C876ED">
        <w:t>publicly</w:t>
      </w:r>
      <w:r>
        <w:t xml:space="preserve"> funded bodies such as councils, academic institutions)</w:t>
      </w:r>
      <w:r w:rsidR="00147FCF">
        <w:t xml:space="preserve"> </w:t>
      </w:r>
    </w:p>
    <w:p w14:paraId="292C6E94" w14:textId="6856D156" w:rsidR="0013512F" w:rsidRDefault="0013512F" w:rsidP="00147FCF">
      <w:pPr>
        <w:pStyle w:val="ListParagraph"/>
        <w:numPr>
          <w:ilvl w:val="0"/>
          <w:numId w:val="35"/>
        </w:numPr>
      </w:pPr>
      <w:r>
        <w:t xml:space="preserve">Large sized companies, </w:t>
      </w:r>
      <w:r w:rsidR="00843CA0">
        <w:t>i.e.,</w:t>
      </w:r>
      <w:r>
        <w:t xml:space="preserve"> companies which are not SMEs.</w:t>
      </w:r>
    </w:p>
    <w:p w14:paraId="3F60AFE4" w14:textId="70B0C78B" w:rsidR="005B7F79" w:rsidRDefault="005B7F79" w:rsidP="005B7F79">
      <w:pPr>
        <w:pStyle w:val="ListParagraph"/>
        <w:numPr>
          <w:ilvl w:val="0"/>
          <w:numId w:val="35"/>
        </w:numPr>
      </w:pPr>
      <w:r w:rsidRPr="005B7F79">
        <w:t xml:space="preserve">Organisations that have </w:t>
      </w:r>
      <w:r w:rsidR="00650A5D">
        <w:t>previously</w:t>
      </w:r>
      <w:r w:rsidRPr="005B7F79">
        <w:t xml:space="preserve"> received a funded intern from Zero Waste Scotland within the past twelve months.</w:t>
      </w:r>
    </w:p>
    <w:p w14:paraId="471C7441" w14:textId="15D7B797" w:rsidR="0013512F" w:rsidRDefault="00C85F05" w:rsidP="0013512F">
      <w:pPr>
        <w:pStyle w:val="Heading2"/>
      </w:pPr>
      <w:bookmarkStart w:id="7" w:name="_Toc103603754"/>
      <w:r>
        <w:t xml:space="preserve">Circular </w:t>
      </w:r>
      <w:r w:rsidR="0013512F">
        <w:t>Project Eligibility</w:t>
      </w:r>
      <w:bookmarkEnd w:id="7"/>
    </w:p>
    <w:p w14:paraId="354FF9A0" w14:textId="4AE5D7AC" w:rsidR="0013512F" w:rsidRDefault="0013512F" w:rsidP="0013512F">
      <w:r>
        <w:t xml:space="preserve">The project eligibility requirements of the </w:t>
      </w:r>
      <w:r w:rsidR="000D17E2">
        <w:t>Programme</w:t>
      </w:r>
      <w:r>
        <w:t xml:space="preserve"> are as follows:</w:t>
      </w:r>
    </w:p>
    <w:p w14:paraId="795EDDEC" w14:textId="572DDAFE" w:rsidR="0013512F" w:rsidRDefault="0013512F" w:rsidP="0013512F">
      <w:pPr>
        <w:pStyle w:val="ListParagraph"/>
        <w:numPr>
          <w:ilvl w:val="0"/>
          <w:numId w:val="34"/>
        </w:numPr>
        <w:rPr>
          <w:b/>
          <w:bCs/>
        </w:rPr>
      </w:pPr>
      <w:r w:rsidRPr="0013512F">
        <w:rPr>
          <w:b/>
          <w:bCs/>
        </w:rPr>
        <w:t xml:space="preserve">Development and </w:t>
      </w:r>
      <w:r w:rsidR="000D17E2">
        <w:rPr>
          <w:b/>
          <w:bCs/>
        </w:rPr>
        <w:t>a</w:t>
      </w:r>
      <w:r w:rsidRPr="0013512F">
        <w:rPr>
          <w:b/>
          <w:bCs/>
        </w:rPr>
        <w:t xml:space="preserve">doption of </w:t>
      </w:r>
      <w:r w:rsidR="000D17E2">
        <w:rPr>
          <w:b/>
          <w:bCs/>
        </w:rPr>
        <w:t>c</w:t>
      </w:r>
      <w:r w:rsidRPr="0013512F">
        <w:rPr>
          <w:b/>
          <w:bCs/>
        </w:rPr>
        <w:t xml:space="preserve">ircular </w:t>
      </w:r>
      <w:r w:rsidR="000D17E2">
        <w:rPr>
          <w:b/>
          <w:bCs/>
        </w:rPr>
        <w:t>e</w:t>
      </w:r>
      <w:r w:rsidRPr="0013512F">
        <w:rPr>
          <w:b/>
          <w:bCs/>
        </w:rPr>
        <w:t xml:space="preserve">conomy </w:t>
      </w:r>
      <w:r w:rsidR="000D17E2">
        <w:rPr>
          <w:b/>
          <w:bCs/>
        </w:rPr>
        <w:t>b</w:t>
      </w:r>
      <w:r w:rsidRPr="0013512F">
        <w:rPr>
          <w:b/>
          <w:bCs/>
        </w:rPr>
        <w:t xml:space="preserve">usiness </w:t>
      </w:r>
      <w:r w:rsidR="000D17E2">
        <w:rPr>
          <w:b/>
          <w:bCs/>
        </w:rPr>
        <w:t>m</w:t>
      </w:r>
      <w:r w:rsidRPr="0013512F">
        <w:rPr>
          <w:b/>
          <w:bCs/>
        </w:rPr>
        <w:t xml:space="preserve">odels </w:t>
      </w:r>
    </w:p>
    <w:p w14:paraId="2ACECAA0" w14:textId="68D8CC35" w:rsidR="00114D78" w:rsidRDefault="0013512F" w:rsidP="0013512F">
      <w:pPr>
        <w:pStyle w:val="ListParagraph"/>
        <w:rPr>
          <w:i/>
          <w:iCs/>
        </w:rPr>
      </w:pPr>
      <w:r>
        <w:t>Projects must actively contribute to the development of the C</w:t>
      </w:r>
      <w:r w:rsidR="000D17E2">
        <w:t xml:space="preserve">ircular </w:t>
      </w:r>
      <w:r>
        <w:t>E</w:t>
      </w:r>
      <w:r w:rsidR="000D17E2">
        <w:t>conomy</w:t>
      </w:r>
      <w:r>
        <w:t xml:space="preserve"> in Scotland </w:t>
      </w:r>
      <w:r w:rsidR="00114D78">
        <w:t>by</w:t>
      </w:r>
      <w:r>
        <w:t xml:space="preserve"> </w:t>
      </w:r>
      <w:r w:rsidR="000D17E2">
        <w:t xml:space="preserve">clearly </w:t>
      </w:r>
      <w:r>
        <w:t xml:space="preserve">demonstrating that the project </w:t>
      </w:r>
      <w:r w:rsidR="00114D78">
        <w:t xml:space="preserve">adheres to at least one of the nine strategies outlined in </w:t>
      </w:r>
      <w:r w:rsidR="00B31C73">
        <w:t>Section 5</w:t>
      </w:r>
      <w:r w:rsidR="002E4189">
        <w:t xml:space="preserve"> of this document</w:t>
      </w:r>
      <w:r w:rsidR="00114D78" w:rsidRPr="00FE33E2">
        <w:t xml:space="preserve">. </w:t>
      </w:r>
      <w:r w:rsidR="00114D78" w:rsidRPr="00114D78">
        <w:t>These are:</w:t>
      </w:r>
      <w:r w:rsidR="00114D78">
        <w:rPr>
          <w:i/>
          <w:iCs/>
        </w:rPr>
        <w:t xml:space="preserve"> </w:t>
      </w:r>
    </w:p>
    <w:p w14:paraId="78C20B5D" w14:textId="0B0DC3FE" w:rsidR="00114D78" w:rsidRDefault="00114D78" w:rsidP="00114D78">
      <w:pPr>
        <w:pStyle w:val="ListParagraph"/>
        <w:numPr>
          <w:ilvl w:val="1"/>
          <w:numId w:val="34"/>
        </w:numPr>
      </w:pPr>
      <w:r>
        <w:t>Circular design</w:t>
      </w:r>
    </w:p>
    <w:p w14:paraId="2A24A1B8" w14:textId="683487C5" w:rsidR="00114D78" w:rsidRDefault="00114D78" w:rsidP="00114D78">
      <w:pPr>
        <w:pStyle w:val="ListParagraph"/>
        <w:numPr>
          <w:ilvl w:val="1"/>
          <w:numId w:val="34"/>
        </w:numPr>
      </w:pPr>
      <w:r>
        <w:t>Resource recovery</w:t>
      </w:r>
    </w:p>
    <w:p w14:paraId="424980A9" w14:textId="5BCEACFC" w:rsidR="00114D78" w:rsidRDefault="00114D78" w:rsidP="00114D78">
      <w:pPr>
        <w:pStyle w:val="ListParagraph"/>
        <w:numPr>
          <w:ilvl w:val="1"/>
          <w:numId w:val="34"/>
        </w:numPr>
      </w:pPr>
      <w:r>
        <w:t>Enabling technologies</w:t>
      </w:r>
    </w:p>
    <w:p w14:paraId="22CF37CF" w14:textId="6732D968" w:rsidR="00114D78" w:rsidRDefault="00114D78" w:rsidP="00114D78">
      <w:pPr>
        <w:pStyle w:val="ListParagraph"/>
        <w:numPr>
          <w:ilvl w:val="1"/>
          <w:numId w:val="34"/>
        </w:numPr>
      </w:pPr>
      <w:r>
        <w:t>Product as a service</w:t>
      </w:r>
    </w:p>
    <w:p w14:paraId="24CB46DF" w14:textId="0AF1025C" w:rsidR="00114D78" w:rsidRDefault="00114D78" w:rsidP="00114D78">
      <w:pPr>
        <w:pStyle w:val="ListParagraph"/>
        <w:numPr>
          <w:ilvl w:val="1"/>
          <w:numId w:val="34"/>
        </w:numPr>
      </w:pPr>
      <w:r>
        <w:t>Leasing</w:t>
      </w:r>
    </w:p>
    <w:p w14:paraId="5AF43493" w14:textId="0E4452B5" w:rsidR="00114D78" w:rsidRDefault="00114D78" w:rsidP="00114D78">
      <w:pPr>
        <w:pStyle w:val="ListParagraph"/>
        <w:numPr>
          <w:ilvl w:val="1"/>
          <w:numId w:val="34"/>
        </w:numPr>
      </w:pPr>
      <w:r>
        <w:t>Remanufacture</w:t>
      </w:r>
    </w:p>
    <w:p w14:paraId="6E25A3D2" w14:textId="73D3DFB2" w:rsidR="00114D78" w:rsidRDefault="00114D78" w:rsidP="00114D78">
      <w:pPr>
        <w:pStyle w:val="ListParagraph"/>
        <w:numPr>
          <w:ilvl w:val="1"/>
          <w:numId w:val="34"/>
        </w:numPr>
      </w:pPr>
      <w:r>
        <w:t>Re-use</w:t>
      </w:r>
    </w:p>
    <w:p w14:paraId="22399BCA" w14:textId="599CD561" w:rsidR="00114D78" w:rsidRDefault="00114D78" w:rsidP="00114D78">
      <w:pPr>
        <w:pStyle w:val="ListParagraph"/>
        <w:numPr>
          <w:ilvl w:val="1"/>
          <w:numId w:val="34"/>
        </w:numPr>
      </w:pPr>
      <w:r>
        <w:t>Repair</w:t>
      </w:r>
    </w:p>
    <w:p w14:paraId="05B244B9" w14:textId="08B107B3" w:rsidR="000D17E2" w:rsidRDefault="00114D78" w:rsidP="000D17E2">
      <w:pPr>
        <w:pStyle w:val="ListParagraph"/>
        <w:numPr>
          <w:ilvl w:val="1"/>
          <w:numId w:val="34"/>
        </w:numPr>
      </w:pPr>
      <w:r>
        <w:t>Sharing economy</w:t>
      </w:r>
    </w:p>
    <w:p w14:paraId="0A8113D4" w14:textId="77777777" w:rsidR="00173320" w:rsidRDefault="00173320" w:rsidP="00173320">
      <w:pPr>
        <w:pStyle w:val="ListParagraph"/>
        <w:ind w:left="1440"/>
      </w:pPr>
    </w:p>
    <w:p w14:paraId="48480412" w14:textId="4FD2057D" w:rsidR="000D17E2" w:rsidRDefault="000D17E2" w:rsidP="000D17E2">
      <w:pPr>
        <w:pStyle w:val="ListParagraph"/>
      </w:pPr>
      <w:r>
        <w:t xml:space="preserve">This programme is not targeted at general environmental sustainability or net zero </w:t>
      </w:r>
      <w:proofErr w:type="gramStart"/>
      <w:r>
        <w:t>projects, and</w:t>
      </w:r>
      <w:proofErr w:type="gramEnd"/>
      <w:r>
        <w:t xml:space="preserve"> will only consider circular business </w:t>
      </w:r>
      <w:r w:rsidR="00110AC8">
        <w:t xml:space="preserve">model </w:t>
      </w:r>
      <w:r w:rsidR="00FE33E2">
        <w:t>propositions</w:t>
      </w:r>
      <w:r w:rsidR="00965CA9">
        <w:t>.</w:t>
      </w:r>
      <w:r w:rsidR="00015B4B">
        <w:t xml:space="preserve"> Further information on the circular economy can be found at </w:t>
      </w:r>
      <w:hyperlink r:id="rId15" w:history="1">
        <w:r w:rsidR="00015B4B" w:rsidRPr="00383922">
          <w:rPr>
            <w:rStyle w:val="Hyperlink"/>
          </w:rPr>
          <w:t>https://ceaccelerator.zerowastescotland.org.uk/</w:t>
        </w:r>
      </w:hyperlink>
      <w:r w:rsidR="004953C0">
        <w:t>.</w:t>
      </w:r>
      <w:r w:rsidR="00015B4B">
        <w:t xml:space="preserve"> </w:t>
      </w:r>
    </w:p>
    <w:p w14:paraId="7E125861" w14:textId="77777777" w:rsidR="00114D78" w:rsidRDefault="00114D78" w:rsidP="00114D78">
      <w:pPr>
        <w:pStyle w:val="ListParagraph"/>
        <w:ind w:left="1440"/>
      </w:pPr>
    </w:p>
    <w:p w14:paraId="6B225A2D" w14:textId="1E4E2068" w:rsidR="00114D78" w:rsidRPr="00114D78" w:rsidRDefault="000D17E2" w:rsidP="00114D78">
      <w:pPr>
        <w:pStyle w:val="ListParagraph"/>
        <w:numPr>
          <w:ilvl w:val="0"/>
          <w:numId w:val="34"/>
        </w:numPr>
        <w:rPr>
          <w:b/>
          <w:bCs/>
        </w:rPr>
      </w:pPr>
      <w:r>
        <w:rPr>
          <w:b/>
          <w:bCs/>
        </w:rPr>
        <w:lastRenderedPageBreak/>
        <w:t>Innovation and p</w:t>
      </w:r>
      <w:r w:rsidR="00114D78" w:rsidRPr="00114D78">
        <w:rPr>
          <w:b/>
          <w:bCs/>
        </w:rPr>
        <w:t xml:space="preserve">roject development stage </w:t>
      </w:r>
    </w:p>
    <w:p w14:paraId="3A43B8D4" w14:textId="39AE22E6" w:rsidR="00114D78" w:rsidRDefault="00114D78" w:rsidP="00663A1F">
      <w:pPr>
        <w:pStyle w:val="ListParagraph"/>
      </w:pPr>
      <w:r w:rsidRPr="00114D78">
        <w:t xml:space="preserve">Projects must be </w:t>
      </w:r>
      <w:r w:rsidR="000D17E2">
        <w:t xml:space="preserve">beyond the concept stage of </w:t>
      </w:r>
      <w:r w:rsidRPr="00114D78">
        <w:t xml:space="preserve">the development pathway. Early-stage research or basic science projects will not be </w:t>
      </w:r>
      <w:r w:rsidR="00EA4C01">
        <w:t>eligible</w:t>
      </w:r>
      <w:r w:rsidRPr="00114D78">
        <w:t xml:space="preserve">. </w:t>
      </w:r>
      <w:bookmarkStart w:id="8" w:name="_Hlk79760102"/>
      <w:r w:rsidRPr="00114D78">
        <w:t xml:space="preserve">Projects must plan to take a product, model, service, technology or invention towards commercial scale development. </w:t>
      </w:r>
      <w:bookmarkEnd w:id="8"/>
      <w:r w:rsidRPr="00114D78">
        <w:t xml:space="preserve">Projects must deliver an innovative solution </w:t>
      </w:r>
      <w:r w:rsidR="00147FCF">
        <w:t>that is new to the market and not generally recognised as business as usual</w:t>
      </w:r>
      <w:r w:rsidRPr="00114D78">
        <w:t>.</w:t>
      </w:r>
      <w:r w:rsidR="000D17E2">
        <w:t xml:space="preserve"> Well established circular business examples (such as zero waste grocery shops</w:t>
      </w:r>
      <w:r w:rsidR="002079D3">
        <w:t xml:space="preserve"> or second-hand clothing outlets</w:t>
      </w:r>
      <w:r w:rsidR="00846E7C">
        <w:t>,</w:t>
      </w:r>
      <w:r w:rsidR="00663A1F">
        <w:t xml:space="preserve"> </w:t>
      </w:r>
      <w:r w:rsidR="00147FCF">
        <w:t>among others</w:t>
      </w:r>
      <w:r w:rsidR="000D17E2">
        <w:t>) will not be considered sufficiently innovative.</w:t>
      </w:r>
    </w:p>
    <w:p w14:paraId="32DB87EE" w14:textId="77777777" w:rsidR="00114D78" w:rsidRDefault="00114D78" w:rsidP="00114D78">
      <w:pPr>
        <w:pStyle w:val="ListParagraph"/>
      </w:pPr>
    </w:p>
    <w:p w14:paraId="662DB31D" w14:textId="60DE121D" w:rsidR="00114D78" w:rsidRPr="00114D78" w:rsidRDefault="00114D78" w:rsidP="00114D78">
      <w:pPr>
        <w:pStyle w:val="ListParagraph"/>
        <w:numPr>
          <w:ilvl w:val="0"/>
          <w:numId w:val="34"/>
        </w:numPr>
        <w:rPr>
          <w:b/>
          <w:bCs/>
        </w:rPr>
      </w:pPr>
      <w:r w:rsidRPr="00114D78">
        <w:rPr>
          <w:b/>
          <w:bCs/>
        </w:rPr>
        <w:t>Significant potential for carbon</w:t>
      </w:r>
      <w:r w:rsidR="00C85F05">
        <w:rPr>
          <w:b/>
          <w:bCs/>
        </w:rPr>
        <w:t xml:space="preserve"> savings</w:t>
      </w:r>
    </w:p>
    <w:p w14:paraId="20CE50D8" w14:textId="7B4498A9" w:rsidR="00114D78" w:rsidRDefault="00114D78" w:rsidP="00114D78">
      <w:pPr>
        <w:pStyle w:val="ListParagraph"/>
      </w:pPr>
      <w:r w:rsidRPr="00114D78">
        <w:t xml:space="preserve">The project must </w:t>
      </w:r>
      <w:r w:rsidR="00147FCF">
        <w:t xml:space="preserve">clearly deliver </w:t>
      </w:r>
      <w:r w:rsidRPr="00114D78">
        <w:t>carbon saving</w:t>
      </w:r>
      <w:r w:rsidR="00F1326B">
        <w:t>s</w:t>
      </w:r>
      <w:r w:rsidRPr="00114D78">
        <w:t>. Zero Waste Scotland would like to see wherever possible that projects demonstrate how they will offer significant carbon savings and an estimation of what these will be in tCO2e (tonnes of carbon dioxide equivalent).</w:t>
      </w:r>
      <w:r w:rsidR="00C85F05">
        <w:t xml:space="preserve"> Where carbon savings are unlike</w:t>
      </w:r>
      <w:r w:rsidR="00147FCF">
        <w:t>l</w:t>
      </w:r>
      <w:r w:rsidR="00C85F05">
        <w:t xml:space="preserve">y to be significant, the applicant will need to demonstrate </w:t>
      </w:r>
      <w:r w:rsidR="00147FCF">
        <w:t>the added</w:t>
      </w:r>
      <w:r w:rsidR="00C85F05">
        <w:t xml:space="preserve"> environmental and social benefits of the proposition, for example, a reduction in the use of harmful chemicals, the protection of biodiversity or the improved a</w:t>
      </w:r>
      <w:r w:rsidR="799B2F12">
        <w:t>cc</w:t>
      </w:r>
      <w:r w:rsidR="00C85F05">
        <w:t xml:space="preserve">essibility of services or products within a community. </w:t>
      </w:r>
    </w:p>
    <w:p w14:paraId="64769782" w14:textId="0FAACEE3" w:rsidR="00C85F05" w:rsidRDefault="00C85F05" w:rsidP="00C85F05">
      <w:pPr>
        <w:pStyle w:val="Heading2"/>
      </w:pPr>
      <w:bookmarkStart w:id="9" w:name="_Toc103603755"/>
      <w:r>
        <w:t>Internship Project Eligibility</w:t>
      </w:r>
      <w:bookmarkEnd w:id="9"/>
    </w:p>
    <w:p w14:paraId="7E2C7A7F" w14:textId="4E40550D" w:rsidR="00A979A8" w:rsidRDefault="00A979A8" w:rsidP="00A979A8">
      <w:r>
        <w:t xml:space="preserve">Zero Waste Scotland is committed </w:t>
      </w:r>
      <w:bookmarkStart w:id="10" w:name="_Hlk80029845"/>
      <w:r>
        <w:t xml:space="preserve">to facilitating and supporting internship opportunities that provide </w:t>
      </w:r>
      <w:bookmarkStart w:id="11" w:name="_Hlk80028595"/>
      <w:r>
        <w:t xml:space="preserve">individuals with the chance to enhance their employability and skillset </w:t>
      </w:r>
      <w:bookmarkEnd w:id="10"/>
      <w:r>
        <w:t xml:space="preserve">and to deliver valuable work for the host business. By promoting and supporting circular economy internships, Zero Waste Scotland hopes to broaden the knowledge and skillset of young adults, allowing them to endorse and embed </w:t>
      </w:r>
      <w:r w:rsidR="00B405BC">
        <w:t>circular economy</w:t>
      </w:r>
      <w:r>
        <w:t xml:space="preserve"> principles within their placement organisation, as well as organisations that they may work for in future.</w:t>
      </w:r>
      <w:bookmarkEnd w:id="11"/>
      <w:r>
        <w:t xml:space="preserve"> Th</w:t>
      </w:r>
      <w:r w:rsidR="00393F87">
        <w:t xml:space="preserve">e below terms </w:t>
      </w:r>
      <w:r>
        <w:t>ha</w:t>
      </w:r>
      <w:r w:rsidR="00393F87">
        <w:t xml:space="preserve">ve </w:t>
      </w:r>
      <w:r>
        <w:t>been developed to ensure that both parties (the intern and the business) get optimum value out of the experience.</w:t>
      </w:r>
      <w:r w:rsidR="00157743">
        <w:t xml:space="preserve"> </w:t>
      </w:r>
      <w:r>
        <w:t xml:space="preserve">To </w:t>
      </w:r>
      <w:r w:rsidR="00157743">
        <w:t xml:space="preserve">be eligible for this internship scheme, </w:t>
      </w:r>
      <w:r w:rsidR="00330DDA">
        <w:t>host business</w:t>
      </w:r>
      <w:r w:rsidR="00646942">
        <w:t xml:space="preserve">es </w:t>
      </w:r>
      <w:r w:rsidR="008B43D8">
        <w:t>must agree and adhere to the internship</w:t>
      </w:r>
      <w:r w:rsidR="00330DDA">
        <w:t xml:space="preserve"> </w:t>
      </w:r>
      <w:r w:rsidR="007F3551">
        <w:t xml:space="preserve">structure and activities listed </w:t>
      </w:r>
      <w:r w:rsidR="006C6A4A">
        <w:t>below</w:t>
      </w:r>
      <w:r w:rsidR="00ED4B91">
        <w:t xml:space="preserve">. </w:t>
      </w:r>
      <w:r w:rsidR="00E5060E">
        <w:t xml:space="preserve">To note that </w:t>
      </w:r>
      <w:r w:rsidR="00233587">
        <w:t>home-working positions, due to covid-restr</w:t>
      </w:r>
      <w:r w:rsidR="00766AED">
        <w:t>i</w:t>
      </w:r>
      <w:r w:rsidR="00233587">
        <w:t>ctions or otherwise</w:t>
      </w:r>
      <w:r w:rsidR="00CC1E1F">
        <w:t>, are eligible to apply, so long as remote working support mec</w:t>
      </w:r>
      <w:r w:rsidR="00766AED">
        <w:t>h</w:t>
      </w:r>
      <w:r w:rsidR="00CC1E1F">
        <w:t>ani</w:t>
      </w:r>
      <w:r w:rsidR="00766AED">
        <w:t>s</w:t>
      </w:r>
      <w:r w:rsidR="00CC1E1F">
        <w:t xml:space="preserve">ms are in place. </w:t>
      </w:r>
    </w:p>
    <w:p w14:paraId="1B9D4086" w14:textId="32039307" w:rsidR="00A979A8" w:rsidRDefault="00A979A8" w:rsidP="00A979A8">
      <w:pPr>
        <w:pStyle w:val="Heading3"/>
      </w:pPr>
      <w:r>
        <w:t xml:space="preserve">Preparation </w:t>
      </w:r>
    </w:p>
    <w:p w14:paraId="5DBB51AA" w14:textId="4D8C1306" w:rsidR="00A979A8" w:rsidRDefault="009F7894" w:rsidP="00547899">
      <w:pPr>
        <w:pStyle w:val="ListParagraph"/>
        <w:numPr>
          <w:ilvl w:val="0"/>
          <w:numId w:val="34"/>
        </w:numPr>
        <w:spacing w:line="240" w:lineRule="auto"/>
      </w:pPr>
      <w:r>
        <w:t>Host business</w:t>
      </w:r>
      <w:r w:rsidR="0099570B">
        <w:t>es</w:t>
      </w:r>
      <w:r>
        <w:t xml:space="preserve"> must i</w:t>
      </w:r>
      <w:r w:rsidR="00A979A8">
        <w:t xml:space="preserve">dentify and develop clear and meaningful responsibilities and objectives for the role that relate to the circular economy proposition of the company, with a clear and achievable output. </w:t>
      </w:r>
    </w:p>
    <w:p w14:paraId="7A1F00CD" w14:textId="065C8390" w:rsidR="00A979A8" w:rsidRDefault="004A4072" w:rsidP="00547899">
      <w:pPr>
        <w:pStyle w:val="ListParagraph"/>
        <w:numPr>
          <w:ilvl w:val="0"/>
          <w:numId w:val="34"/>
        </w:numPr>
        <w:spacing w:line="240" w:lineRule="auto"/>
      </w:pPr>
      <w:r>
        <w:t>They must e</w:t>
      </w:r>
      <w:r w:rsidR="00A979A8">
        <w:t xml:space="preserve">stablish how the internship will provide the intern with a genuine opportunity to acquire skills and experience relevant to a professional career. </w:t>
      </w:r>
    </w:p>
    <w:p w14:paraId="3E4D83F9" w14:textId="2450C32C" w:rsidR="00A979A8" w:rsidRDefault="004A4072" w:rsidP="00547899">
      <w:pPr>
        <w:pStyle w:val="ListParagraph"/>
        <w:numPr>
          <w:ilvl w:val="0"/>
          <w:numId w:val="34"/>
        </w:numPr>
        <w:spacing w:line="240" w:lineRule="auto"/>
      </w:pPr>
      <w:r>
        <w:t>They must a</w:t>
      </w:r>
      <w:r w:rsidR="00A979A8">
        <w:t xml:space="preserve">gree the skills and personal attributes that the intern will need to have to be successful in the position. </w:t>
      </w:r>
    </w:p>
    <w:p w14:paraId="3ECCB5D5" w14:textId="633F3045" w:rsidR="00A979A8" w:rsidRDefault="004A4072" w:rsidP="00547899">
      <w:pPr>
        <w:pStyle w:val="ListParagraph"/>
        <w:numPr>
          <w:ilvl w:val="0"/>
          <w:numId w:val="34"/>
        </w:numPr>
        <w:spacing w:line="240" w:lineRule="auto"/>
      </w:pPr>
      <w:r>
        <w:t xml:space="preserve">They must </w:t>
      </w:r>
      <w:r w:rsidR="00854D57">
        <w:t xml:space="preserve">have </w:t>
      </w:r>
      <w:r w:rsidR="00A979A8">
        <w:t xml:space="preserve">the capacity to support an intern and agree the management and team structure of the position, including the key point of contact for Zero Waste Scotland. </w:t>
      </w:r>
    </w:p>
    <w:p w14:paraId="4768BBD4" w14:textId="771A34A0" w:rsidR="00A979A8" w:rsidRDefault="00A979A8" w:rsidP="00A979A8">
      <w:pPr>
        <w:pStyle w:val="Heading3"/>
      </w:pPr>
      <w:r>
        <w:t xml:space="preserve">Recruitment </w:t>
      </w:r>
    </w:p>
    <w:p w14:paraId="3D0650CA" w14:textId="6D76A89C" w:rsidR="00A979A8" w:rsidRDefault="00EB3331" w:rsidP="00547899">
      <w:pPr>
        <w:pStyle w:val="ListParagraph"/>
        <w:numPr>
          <w:ilvl w:val="0"/>
          <w:numId w:val="36"/>
        </w:numPr>
        <w:spacing w:line="240" w:lineRule="auto"/>
      </w:pPr>
      <w:r>
        <w:t xml:space="preserve">Host businesses </w:t>
      </w:r>
      <w:r w:rsidR="0044532B">
        <w:t>must</w:t>
      </w:r>
      <w:r>
        <w:t xml:space="preserve"> work with </w:t>
      </w:r>
      <w:r w:rsidR="00E54128">
        <w:t xml:space="preserve">Zero Waste Scotland’s contracted </w:t>
      </w:r>
      <w:r w:rsidR="00854D57">
        <w:t>intern placement a</w:t>
      </w:r>
      <w:r w:rsidR="00E54128">
        <w:t xml:space="preserve">gency to agree and create a job description and advert that </w:t>
      </w:r>
      <w:r w:rsidR="00A979A8">
        <w:t>clearly indicate</w:t>
      </w:r>
      <w:r w:rsidR="00E54128">
        <w:t>s</w:t>
      </w:r>
      <w:r w:rsidR="00A979A8">
        <w:t xml:space="preserve">: </w:t>
      </w:r>
    </w:p>
    <w:p w14:paraId="215EC667" w14:textId="458CDAA8" w:rsidR="00A979A8" w:rsidRDefault="00A979A8" w:rsidP="00F312B0">
      <w:pPr>
        <w:pStyle w:val="ListParagraph"/>
        <w:numPr>
          <w:ilvl w:val="1"/>
          <w:numId w:val="36"/>
        </w:numPr>
        <w:spacing w:line="240" w:lineRule="auto"/>
      </w:pPr>
      <w:r>
        <w:t>the intern’s role and responsibilities, and the skills and experience the intern can expect to gain or expand (see ‘Preparation’, above)</w:t>
      </w:r>
      <w:r w:rsidR="00612FE4">
        <w:t>.</w:t>
      </w:r>
      <w:r>
        <w:t xml:space="preserve"> </w:t>
      </w:r>
    </w:p>
    <w:p w14:paraId="07ABEBA0" w14:textId="371541DF" w:rsidR="00A979A8" w:rsidRDefault="00A979A8" w:rsidP="00F312B0">
      <w:pPr>
        <w:pStyle w:val="ListParagraph"/>
        <w:numPr>
          <w:ilvl w:val="1"/>
          <w:numId w:val="36"/>
        </w:numPr>
        <w:spacing w:line="240" w:lineRule="auto"/>
      </w:pPr>
      <w:r>
        <w:t>the desired skills and personal attributes that the intern will need to have to be successful in the position (see ‘Preparation’, above)</w:t>
      </w:r>
      <w:r w:rsidR="00612FE4">
        <w:t>.</w:t>
      </w:r>
      <w:r>
        <w:t xml:space="preserve"> </w:t>
      </w:r>
    </w:p>
    <w:p w14:paraId="5319902B" w14:textId="111820FD" w:rsidR="00F312B0" w:rsidRDefault="00A979A8" w:rsidP="0058757B">
      <w:pPr>
        <w:pStyle w:val="ListParagraph"/>
        <w:numPr>
          <w:ilvl w:val="1"/>
          <w:numId w:val="36"/>
        </w:numPr>
        <w:spacing w:line="240" w:lineRule="auto"/>
      </w:pPr>
      <w:r>
        <w:t>the expected working hours,</w:t>
      </w:r>
      <w:r w:rsidR="009B0AA3">
        <w:t xml:space="preserve"> place of work,</w:t>
      </w:r>
      <w:r>
        <w:t xml:space="preserve"> the start and end date</w:t>
      </w:r>
      <w:r w:rsidR="0076008B">
        <w:t>,</w:t>
      </w:r>
      <w:r>
        <w:t xml:space="preserve"> and </w:t>
      </w:r>
      <w:r w:rsidR="00AE3A66">
        <w:t xml:space="preserve">annual leave </w:t>
      </w:r>
      <w:r>
        <w:t>and expense terms offered</w:t>
      </w:r>
      <w:r w:rsidR="00612FE4">
        <w:t>.</w:t>
      </w:r>
      <w:r>
        <w:t xml:space="preserve"> </w:t>
      </w:r>
    </w:p>
    <w:p w14:paraId="38C09186" w14:textId="35A4AD04" w:rsidR="00A979A8" w:rsidRDefault="00A979A8" w:rsidP="00A979A8">
      <w:pPr>
        <w:pStyle w:val="Heading3"/>
      </w:pPr>
      <w:r>
        <w:t xml:space="preserve">Induction </w:t>
      </w:r>
    </w:p>
    <w:p w14:paraId="436D8632" w14:textId="7B966FCF" w:rsidR="00A979A8" w:rsidRDefault="0058757B" w:rsidP="00A979A8">
      <w:pPr>
        <w:pStyle w:val="ListParagraph"/>
        <w:numPr>
          <w:ilvl w:val="0"/>
          <w:numId w:val="37"/>
        </w:numPr>
      </w:pPr>
      <w:r>
        <w:t>Host businesses must p</w:t>
      </w:r>
      <w:r w:rsidR="00A979A8">
        <w:t xml:space="preserve">rovide an induction at the beginning of the internship. This should include: </w:t>
      </w:r>
    </w:p>
    <w:p w14:paraId="3B9B7AFD" w14:textId="6B6C9D01" w:rsidR="00A979A8" w:rsidRDefault="00A979A8" w:rsidP="00AF5148">
      <w:pPr>
        <w:pStyle w:val="ListParagraph"/>
        <w:numPr>
          <w:ilvl w:val="0"/>
          <w:numId w:val="38"/>
        </w:numPr>
        <w:ind w:left="1440"/>
      </w:pPr>
      <w:r>
        <w:lastRenderedPageBreak/>
        <w:t>a description of the organisation, outlining its structure, objectives and values</w:t>
      </w:r>
      <w:r w:rsidR="00CF152C">
        <w:t>.</w:t>
      </w:r>
      <w:r>
        <w:t xml:space="preserve"> </w:t>
      </w:r>
    </w:p>
    <w:p w14:paraId="1E3060C6" w14:textId="40D0253A" w:rsidR="00A979A8" w:rsidRDefault="00A979A8" w:rsidP="00AF5148">
      <w:pPr>
        <w:pStyle w:val="ListParagraph"/>
        <w:numPr>
          <w:ilvl w:val="0"/>
          <w:numId w:val="38"/>
        </w:numPr>
        <w:ind w:left="1440"/>
      </w:pPr>
      <w:r>
        <w:t>a description of the circular economy project and the objectives and outputs of the placement in relation to this ambition</w:t>
      </w:r>
      <w:r w:rsidR="00CF152C">
        <w:t>.</w:t>
      </w:r>
      <w:r>
        <w:t xml:space="preserve"> </w:t>
      </w:r>
    </w:p>
    <w:p w14:paraId="515BE916" w14:textId="0C30F146" w:rsidR="00A979A8" w:rsidRDefault="00A979A8" w:rsidP="00AF5148">
      <w:pPr>
        <w:pStyle w:val="ListParagraph"/>
        <w:numPr>
          <w:ilvl w:val="0"/>
          <w:numId w:val="38"/>
        </w:numPr>
        <w:ind w:left="1440"/>
      </w:pPr>
      <w:r>
        <w:t>introductions to relevant staff and team members</w:t>
      </w:r>
      <w:r w:rsidR="00CF152C">
        <w:t>.</w:t>
      </w:r>
      <w:r>
        <w:t xml:space="preserve"> </w:t>
      </w:r>
    </w:p>
    <w:p w14:paraId="6A498CF1" w14:textId="66154085" w:rsidR="00A979A8" w:rsidRDefault="00A979A8" w:rsidP="00AF5148">
      <w:pPr>
        <w:pStyle w:val="ListParagraph"/>
        <w:numPr>
          <w:ilvl w:val="0"/>
          <w:numId w:val="38"/>
        </w:numPr>
        <w:ind w:left="1440"/>
      </w:pPr>
      <w:r>
        <w:t>a tour of the facilities</w:t>
      </w:r>
      <w:r w:rsidR="00CF152C">
        <w:t>.</w:t>
      </w:r>
    </w:p>
    <w:p w14:paraId="22B0F7CF" w14:textId="58592AFF" w:rsidR="00A979A8" w:rsidRDefault="00A979A8" w:rsidP="00AF5148">
      <w:pPr>
        <w:pStyle w:val="ListParagraph"/>
        <w:numPr>
          <w:ilvl w:val="0"/>
          <w:numId w:val="38"/>
        </w:numPr>
        <w:ind w:left="1440"/>
      </w:pPr>
      <w:r>
        <w:t>pr</w:t>
      </w:r>
      <w:r w:rsidR="00AF5148">
        <w:t>a</w:t>
      </w:r>
      <w:r>
        <w:t>ctical issues including how to claim expenses</w:t>
      </w:r>
      <w:r w:rsidR="00657DE2">
        <w:t>,</w:t>
      </w:r>
      <w:r>
        <w:t xml:space="preserve"> book annual leave</w:t>
      </w:r>
      <w:r w:rsidR="00657DE2">
        <w:t>, use IT systems</w:t>
      </w:r>
      <w:r w:rsidR="00CF152C">
        <w:t>.</w:t>
      </w:r>
    </w:p>
    <w:p w14:paraId="5713BF2C" w14:textId="1BB638FD" w:rsidR="00A979A8" w:rsidRDefault="00A979A8" w:rsidP="00A979A8">
      <w:pPr>
        <w:pStyle w:val="ListParagraph"/>
        <w:numPr>
          <w:ilvl w:val="0"/>
          <w:numId w:val="38"/>
        </w:numPr>
        <w:ind w:left="1440"/>
      </w:pPr>
      <w:r>
        <w:t>a</w:t>
      </w:r>
      <w:r w:rsidR="00171A9B">
        <w:t>n</w:t>
      </w:r>
      <w:r>
        <w:t xml:space="preserve"> induction meeting about health and safety procedures within the organisation (</w:t>
      </w:r>
      <w:proofErr w:type="gramStart"/>
      <w:r>
        <w:t>e.g.</w:t>
      </w:r>
      <w:proofErr w:type="gramEnd"/>
      <w:r>
        <w:t xml:space="preserve"> covid-safe practices, fire procedures, emergency contacts and first aid procedures). </w:t>
      </w:r>
    </w:p>
    <w:p w14:paraId="5C704F41" w14:textId="3025FBEB" w:rsidR="00AF5148" w:rsidRDefault="0003772E" w:rsidP="005E57AF">
      <w:pPr>
        <w:pStyle w:val="ListParagraph"/>
        <w:numPr>
          <w:ilvl w:val="0"/>
          <w:numId w:val="37"/>
        </w:numPr>
      </w:pPr>
      <w:r>
        <w:t>Host business</w:t>
      </w:r>
      <w:r w:rsidR="00CF152C">
        <w:t>es</w:t>
      </w:r>
      <w:r>
        <w:t xml:space="preserve"> must p</w:t>
      </w:r>
      <w:r w:rsidR="00A979A8">
        <w:t xml:space="preserve">rovide the necessary equipment to allow the intern to complete the requested job role in an effective and safe manner (IT equipment, PPE etc). </w:t>
      </w:r>
      <w:r w:rsidR="00633F7D" w:rsidRPr="00FC298F">
        <w:rPr>
          <w:b/>
          <w:bCs/>
        </w:rPr>
        <w:t>The host company must provide the intern with IT equipment</w:t>
      </w:r>
      <w:r w:rsidR="00B81475" w:rsidRPr="00FC298F">
        <w:rPr>
          <w:b/>
          <w:bCs/>
        </w:rPr>
        <w:t xml:space="preserve"> </w:t>
      </w:r>
      <w:r w:rsidR="00692477">
        <w:rPr>
          <w:b/>
          <w:bCs/>
        </w:rPr>
        <w:t xml:space="preserve">(laptop, </w:t>
      </w:r>
      <w:r w:rsidR="0009606D">
        <w:rPr>
          <w:b/>
          <w:bCs/>
        </w:rPr>
        <w:t xml:space="preserve">phone etc) </w:t>
      </w:r>
      <w:r w:rsidR="00B81475" w:rsidRPr="00FC298F">
        <w:rPr>
          <w:b/>
          <w:bCs/>
        </w:rPr>
        <w:t xml:space="preserve">and </w:t>
      </w:r>
      <w:r w:rsidR="003C3B24" w:rsidRPr="00FC298F">
        <w:rPr>
          <w:b/>
          <w:bCs/>
        </w:rPr>
        <w:t xml:space="preserve">will not ask </w:t>
      </w:r>
      <w:r w:rsidR="00B81475" w:rsidRPr="00FC298F">
        <w:rPr>
          <w:b/>
          <w:bCs/>
        </w:rPr>
        <w:t>the in</w:t>
      </w:r>
      <w:r w:rsidR="00843CA0" w:rsidRPr="00FC298F">
        <w:rPr>
          <w:b/>
          <w:bCs/>
        </w:rPr>
        <w:t>di</w:t>
      </w:r>
      <w:r w:rsidR="00B81475" w:rsidRPr="00FC298F">
        <w:rPr>
          <w:b/>
          <w:bCs/>
        </w:rPr>
        <w:t>vidual to use personal equipment.</w:t>
      </w:r>
    </w:p>
    <w:p w14:paraId="0E9FDBB6" w14:textId="23FB0B93" w:rsidR="00A979A8" w:rsidRDefault="00A979A8" w:rsidP="00A979A8">
      <w:pPr>
        <w:pStyle w:val="Heading3"/>
      </w:pPr>
      <w:r>
        <w:t xml:space="preserve">Treatment, Supervision and Mentoring </w:t>
      </w:r>
    </w:p>
    <w:p w14:paraId="0F076556" w14:textId="432C6F83" w:rsidR="00B84774" w:rsidRDefault="00B84774" w:rsidP="00B84774">
      <w:r>
        <w:t>Host businesses must ensure the fair treatment, supervision and mentoring of the intern by providing the below:</w:t>
      </w:r>
    </w:p>
    <w:p w14:paraId="50163339" w14:textId="7A97077E" w:rsidR="00A979A8" w:rsidRDefault="00A979A8" w:rsidP="00A979A8">
      <w:pPr>
        <w:pStyle w:val="ListParagraph"/>
        <w:numPr>
          <w:ilvl w:val="0"/>
          <w:numId w:val="40"/>
        </w:numPr>
      </w:pPr>
      <w:bookmarkStart w:id="12" w:name="_Hlk80793737"/>
      <w:r>
        <w:t xml:space="preserve">Identify a named line manager/key point of contact. </w:t>
      </w:r>
    </w:p>
    <w:bookmarkEnd w:id="12"/>
    <w:p w14:paraId="736C2DA7" w14:textId="79D1EC8E" w:rsidR="00A979A8" w:rsidRDefault="00A979A8" w:rsidP="00A979A8">
      <w:pPr>
        <w:pStyle w:val="ListParagraph"/>
        <w:numPr>
          <w:ilvl w:val="0"/>
          <w:numId w:val="40"/>
        </w:numPr>
      </w:pPr>
      <w:r>
        <w:t xml:space="preserve">Develop a structured work plan with the intern to clearly outline the ongoing deliverables of the placement. </w:t>
      </w:r>
    </w:p>
    <w:p w14:paraId="2E0D741F" w14:textId="3A211593" w:rsidR="00A979A8" w:rsidRDefault="00A979A8" w:rsidP="00A979A8">
      <w:pPr>
        <w:pStyle w:val="ListParagraph"/>
        <w:numPr>
          <w:ilvl w:val="0"/>
          <w:numId w:val="40"/>
        </w:numPr>
      </w:pPr>
      <w:r>
        <w:t>Facilitate and allow time for internal and external training and mentoring, and incorporate this into their work plan. Zero Waste Scotland will offer training support to the intern to up-skill their knowledge of the circular economy.</w:t>
      </w:r>
      <w:r w:rsidR="00BD72E7">
        <w:t xml:space="preserve"> </w:t>
      </w:r>
      <w:r w:rsidR="001C7AEF">
        <w:t>(</w:t>
      </w:r>
      <w:r w:rsidR="00F50CDD">
        <w:t xml:space="preserve">Zero </w:t>
      </w:r>
      <w:r w:rsidR="00D25ADB">
        <w:t>W</w:t>
      </w:r>
      <w:r w:rsidR="00F50CDD">
        <w:t xml:space="preserve">aste Scotland offered training is </w:t>
      </w:r>
      <w:r w:rsidR="00D25ADB">
        <w:t xml:space="preserve">likely to consist of between 0.5 to </w:t>
      </w:r>
      <w:r w:rsidR="0009606D">
        <w:t>2</w:t>
      </w:r>
      <w:r w:rsidR="00D25ADB">
        <w:t xml:space="preserve"> days of training across the </w:t>
      </w:r>
      <w:r w:rsidR="00756996">
        <w:t>twelve-week</w:t>
      </w:r>
      <w:r w:rsidR="00734897">
        <w:t xml:space="preserve"> placement period</w:t>
      </w:r>
      <w:r w:rsidR="001C7AEF">
        <w:t>)</w:t>
      </w:r>
      <w:r w:rsidR="00734897">
        <w:t>.</w:t>
      </w:r>
    </w:p>
    <w:p w14:paraId="299CEF19" w14:textId="755F96D4" w:rsidR="00A979A8" w:rsidRDefault="00A979A8" w:rsidP="00A979A8">
      <w:pPr>
        <w:pStyle w:val="ListParagraph"/>
        <w:numPr>
          <w:ilvl w:val="0"/>
          <w:numId w:val="40"/>
        </w:numPr>
      </w:pPr>
      <w:r>
        <w:t xml:space="preserve">Provide interns with the same duty of care as regular employees and with equal access to paid holiday and well-being support.  </w:t>
      </w:r>
    </w:p>
    <w:p w14:paraId="3CE2D767" w14:textId="34C02372" w:rsidR="00A979A8" w:rsidRDefault="00A979A8" w:rsidP="00A979A8">
      <w:pPr>
        <w:pStyle w:val="ListParagraph"/>
        <w:numPr>
          <w:ilvl w:val="0"/>
          <w:numId w:val="40"/>
        </w:numPr>
      </w:pPr>
      <w:r>
        <w:t xml:space="preserve">Provide ongoing feedback and support and conduct regular performance reviews with the intern. </w:t>
      </w:r>
    </w:p>
    <w:p w14:paraId="0F515527" w14:textId="465A85A8" w:rsidR="00A979A8" w:rsidRDefault="00A979A8" w:rsidP="00A979A8">
      <w:pPr>
        <w:pStyle w:val="ListParagraph"/>
        <w:numPr>
          <w:ilvl w:val="0"/>
          <w:numId w:val="40"/>
        </w:numPr>
      </w:pPr>
      <w:r>
        <w:t xml:space="preserve">Commit to three </w:t>
      </w:r>
      <w:r w:rsidR="005B7092">
        <w:t>Zero Waste Scotland</w:t>
      </w:r>
      <w:r>
        <w:t xml:space="preserve"> check-in sessions </w:t>
      </w:r>
      <w:r w:rsidR="00E97C5C">
        <w:t xml:space="preserve">periodically </w:t>
      </w:r>
      <w:r>
        <w:t xml:space="preserve">throughout the placement.  </w:t>
      </w:r>
    </w:p>
    <w:p w14:paraId="2D6EBB25" w14:textId="090E244B" w:rsidR="00A979A8" w:rsidRDefault="00A979A8" w:rsidP="0003522E">
      <w:pPr>
        <w:pStyle w:val="Heading3"/>
      </w:pPr>
      <w:r>
        <w:t xml:space="preserve">Certification, Reference &amp; Feedback </w:t>
      </w:r>
    </w:p>
    <w:p w14:paraId="27D55043" w14:textId="77ED0CE8" w:rsidR="0096535F" w:rsidRDefault="0096535F" w:rsidP="0096535F">
      <w:r>
        <w:t xml:space="preserve">To assist the intern with future </w:t>
      </w:r>
      <w:r w:rsidR="00995F4D">
        <w:t xml:space="preserve">growth and employment </w:t>
      </w:r>
      <w:r>
        <w:t>opportunities</w:t>
      </w:r>
      <w:r w:rsidR="00995F4D">
        <w:t xml:space="preserve">, and to assist the development of this </w:t>
      </w:r>
      <w:r w:rsidR="002E3B6A">
        <w:t>Pr</w:t>
      </w:r>
      <w:r w:rsidR="00995F4D">
        <w:t>ogramme, host businesses must:</w:t>
      </w:r>
    </w:p>
    <w:p w14:paraId="1837F435" w14:textId="1FD775F7" w:rsidR="00A979A8" w:rsidRDefault="00A979A8" w:rsidP="00A979A8">
      <w:pPr>
        <w:pStyle w:val="ListParagraph"/>
        <w:numPr>
          <w:ilvl w:val="0"/>
          <w:numId w:val="41"/>
        </w:numPr>
      </w:pPr>
      <w:r>
        <w:t xml:space="preserve">Conduct a formal performance review at the end of the placement to provide valuable and constructive feedback to the individual.  </w:t>
      </w:r>
    </w:p>
    <w:p w14:paraId="63EA3EE2" w14:textId="1A47C090" w:rsidR="00A979A8" w:rsidRDefault="00A979A8" w:rsidP="00A979A8">
      <w:pPr>
        <w:pStyle w:val="ListParagraph"/>
        <w:numPr>
          <w:ilvl w:val="0"/>
          <w:numId w:val="41"/>
        </w:numPr>
      </w:pPr>
      <w:r>
        <w:t>Provide a reference letter detailing the work they have undertaken, the skills and experience acquired, and the content of the formal performance review conducted at the end of the internship.</w:t>
      </w:r>
    </w:p>
    <w:p w14:paraId="26CF8254" w14:textId="2C7B5D0A" w:rsidR="00C85F05" w:rsidRPr="00C85F05" w:rsidRDefault="00A979A8" w:rsidP="000C4183">
      <w:pPr>
        <w:pStyle w:val="ListParagraph"/>
        <w:numPr>
          <w:ilvl w:val="0"/>
          <w:numId w:val="41"/>
        </w:numPr>
      </w:pPr>
      <w:r>
        <w:t>Engage in an evaluation exercise conducted by Zero Waste Scotland or an appointed contractor, to gather feedback and lessons learnt regarding the quality and outcomes of the internship.</w:t>
      </w:r>
    </w:p>
    <w:p w14:paraId="07468760" w14:textId="2C9AEE56" w:rsidR="00936175" w:rsidRPr="00936175" w:rsidRDefault="00936175" w:rsidP="00936175">
      <w:pPr>
        <w:pStyle w:val="Heading1"/>
      </w:pPr>
      <w:bookmarkStart w:id="13" w:name="_Toc103603756"/>
      <w:r>
        <w:t>Application Process</w:t>
      </w:r>
      <w:bookmarkEnd w:id="13"/>
    </w:p>
    <w:p w14:paraId="7A4F3476" w14:textId="48574E4A" w:rsidR="00A07AC0" w:rsidRDefault="003B08ED" w:rsidP="0084502A">
      <w:pPr>
        <w:pStyle w:val="ListNumber"/>
        <w:numPr>
          <w:ilvl w:val="0"/>
          <w:numId w:val="0"/>
        </w:numPr>
      </w:pPr>
      <w:r w:rsidRPr="003B08ED">
        <w:t xml:space="preserve">If your organisation is eligible to apply and if you think your proposal would meet the scope of this </w:t>
      </w:r>
      <w:r w:rsidR="003C3201">
        <w:t>Programme</w:t>
      </w:r>
      <w:r w:rsidRPr="003B08ED">
        <w:t xml:space="preserve">, please complete </w:t>
      </w:r>
      <w:r w:rsidR="00174AC4">
        <w:t xml:space="preserve">and submit </w:t>
      </w:r>
      <w:r w:rsidRPr="003B08ED">
        <w:t xml:space="preserve">the </w:t>
      </w:r>
      <w:r w:rsidR="00331F56">
        <w:t xml:space="preserve">Application Form </w:t>
      </w:r>
      <w:r w:rsidRPr="003B08ED">
        <w:t>available alongside this guidance document</w:t>
      </w:r>
      <w:r w:rsidR="000D0EFE">
        <w:t xml:space="preserve"> by </w:t>
      </w:r>
      <w:r w:rsidR="008476ED" w:rsidRPr="008476ED">
        <w:rPr>
          <w:b/>
          <w:bCs/>
        </w:rPr>
        <w:t xml:space="preserve">9am on Monday </w:t>
      </w:r>
      <w:r w:rsidR="008D779E">
        <w:rPr>
          <w:b/>
          <w:bCs/>
        </w:rPr>
        <w:t>13</w:t>
      </w:r>
      <w:r w:rsidR="008D779E" w:rsidRPr="008D779E">
        <w:rPr>
          <w:b/>
          <w:bCs/>
          <w:vertAlign w:val="superscript"/>
        </w:rPr>
        <w:t>th</w:t>
      </w:r>
      <w:r w:rsidR="008D779E">
        <w:rPr>
          <w:b/>
          <w:bCs/>
        </w:rPr>
        <w:t xml:space="preserve"> </w:t>
      </w:r>
      <w:r w:rsidR="00E935DE">
        <w:rPr>
          <w:b/>
          <w:bCs/>
        </w:rPr>
        <w:t>June 2022</w:t>
      </w:r>
      <w:r w:rsidRPr="003B08ED">
        <w:t xml:space="preserve">. </w:t>
      </w:r>
      <w:r w:rsidR="00D750BB">
        <w:t>Once complete, i</w:t>
      </w:r>
      <w:r w:rsidRPr="003B08ED">
        <w:t xml:space="preserve">t should be emailed to </w:t>
      </w:r>
      <w:hyperlink r:id="rId16" w:history="1">
        <w:r w:rsidR="007861A1" w:rsidRPr="008A3476">
          <w:rPr>
            <w:rStyle w:val="Hyperlink"/>
          </w:rPr>
          <w:t>circulareconomy@zerowastescotland.org.uk</w:t>
        </w:r>
      </w:hyperlink>
      <w:r w:rsidR="000D0EFE">
        <w:t xml:space="preserve">. Applications received after this date will not be assessed. </w:t>
      </w:r>
    </w:p>
    <w:p w14:paraId="4E4D6788" w14:textId="77777777" w:rsidR="00A07AC0" w:rsidRDefault="00A07AC0" w:rsidP="0084502A">
      <w:pPr>
        <w:pStyle w:val="ListNumber"/>
        <w:numPr>
          <w:ilvl w:val="0"/>
          <w:numId w:val="0"/>
        </w:numPr>
      </w:pPr>
    </w:p>
    <w:p w14:paraId="318F2C2E" w14:textId="6A4551C0" w:rsidR="00D750BB" w:rsidRDefault="00A2302F" w:rsidP="0084502A">
      <w:pPr>
        <w:pStyle w:val="ListNumber"/>
        <w:numPr>
          <w:ilvl w:val="0"/>
          <w:numId w:val="0"/>
        </w:numPr>
      </w:pPr>
      <w:r>
        <w:t xml:space="preserve">This </w:t>
      </w:r>
      <w:r w:rsidR="00A751BD">
        <w:t>P</w:t>
      </w:r>
      <w:r>
        <w:t xml:space="preserve">rogramme </w:t>
      </w:r>
      <w:r w:rsidR="0056368B">
        <w:t>is</w:t>
      </w:r>
      <w:r>
        <w:t xml:space="preserve"> administered under a competitive process. </w:t>
      </w:r>
      <w:r w:rsidR="009A3B0D">
        <w:t>All applications submitted by the deadline</w:t>
      </w:r>
      <w:r w:rsidR="00C72B64">
        <w:t xml:space="preserve"> will be </w:t>
      </w:r>
      <w:r w:rsidR="005A6B4A">
        <w:t xml:space="preserve">assessed </w:t>
      </w:r>
      <w:r w:rsidR="00C72B64">
        <w:t xml:space="preserve">and scored </w:t>
      </w:r>
      <w:r w:rsidR="005A6B4A">
        <w:t>by the Circular Economy Business Support team</w:t>
      </w:r>
      <w:r w:rsidR="001633EC">
        <w:t xml:space="preserve">. The </w:t>
      </w:r>
      <w:r w:rsidR="001633EC">
        <w:lastRenderedPageBreak/>
        <w:t xml:space="preserve">applications that </w:t>
      </w:r>
      <w:r w:rsidR="008E0345">
        <w:t xml:space="preserve">score </w:t>
      </w:r>
      <w:r w:rsidR="001633EC">
        <w:t>highest</w:t>
      </w:r>
      <w:r w:rsidR="005A6B4A">
        <w:t xml:space="preserve"> </w:t>
      </w:r>
      <w:r w:rsidR="008E0345">
        <w:t>against</w:t>
      </w:r>
      <w:r w:rsidR="00D93E06">
        <w:t xml:space="preserve"> the stated eligibility criteria</w:t>
      </w:r>
      <w:r w:rsidR="00580252">
        <w:t xml:space="preserve"> above</w:t>
      </w:r>
      <w:r w:rsidR="00E935DE">
        <w:t xml:space="preserve"> (Section 2.2)</w:t>
      </w:r>
      <w:r w:rsidR="001A7F42">
        <w:t xml:space="preserve"> will </w:t>
      </w:r>
      <w:r w:rsidR="00F351AA">
        <w:t>be selected to benefit fro</w:t>
      </w:r>
      <w:r w:rsidR="00B919E9">
        <w:t>m</w:t>
      </w:r>
      <w:r w:rsidR="00F351AA">
        <w:t xml:space="preserve"> this </w:t>
      </w:r>
      <w:r w:rsidR="006F7814">
        <w:t>offering</w:t>
      </w:r>
      <w:r w:rsidR="00D93E06">
        <w:t xml:space="preserve">. </w:t>
      </w:r>
    </w:p>
    <w:p w14:paraId="4C5F9352" w14:textId="77777777" w:rsidR="00D750BB" w:rsidRDefault="00D750BB" w:rsidP="0084502A">
      <w:pPr>
        <w:pStyle w:val="ListNumber"/>
        <w:numPr>
          <w:ilvl w:val="0"/>
          <w:numId w:val="0"/>
        </w:numPr>
      </w:pPr>
    </w:p>
    <w:p w14:paraId="2BB889D9" w14:textId="63768702" w:rsidR="00516F34" w:rsidRDefault="003B08ED" w:rsidP="0084502A">
      <w:pPr>
        <w:pStyle w:val="ListNumber"/>
        <w:numPr>
          <w:ilvl w:val="0"/>
          <w:numId w:val="0"/>
        </w:numPr>
      </w:pPr>
      <w:r w:rsidRPr="003B08ED">
        <w:t xml:space="preserve">Zero Waste Scotland will aim to advise you of </w:t>
      </w:r>
      <w:r w:rsidR="00D93E06">
        <w:t xml:space="preserve">the outcome of your application </w:t>
      </w:r>
      <w:r w:rsidR="005B2F8D">
        <w:t>within one month of the deadline. If</w:t>
      </w:r>
      <w:r w:rsidRPr="003B08ED">
        <w:t xml:space="preserve"> your proposal is successful, </w:t>
      </w:r>
      <w:r w:rsidR="00FB3840">
        <w:t xml:space="preserve">you will be expected to commence engagement </w:t>
      </w:r>
      <w:r w:rsidR="00D12746">
        <w:t xml:space="preserve">immediately </w:t>
      </w:r>
      <w:r w:rsidR="00FB3840">
        <w:t xml:space="preserve">with Zero Waste Scotland and the appointed </w:t>
      </w:r>
      <w:r w:rsidR="007D75D0">
        <w:t>intern placement agency</w:t>
      </w:r>
      <w:r w:rsidR="00F77388">
        <w:t xml:space="preserve"> to develop the internship job description and advert</w:t>
      </w:r>
      <w:r w:rsidR="00FB3840">
        <w:t xml:space="preserve">. </w:t>
      </w:r>
      <w:r w:rsidR="008F33EE">
        <w:t xml:space="preserve">The targeted </w:t>
      </w:r>
      <w:r w:rsidR="00C91492">
        <w:t xml:space="preserve">starting </w:t>
      </w:r>
      <w:r w:rsidR="00E97ADE">
        <w:t>contract</w:t>
      </w:r>
      <w:r w:rsidR="00C91492">
        <w:t xml:space="preserve"> date</w:t>
      </w:r>
      <w:r w:rsidR="00E97ADE">
        <w:t xml:space="preserve"> </w:t>
      </w:r>
      <w:r w:rsidR="007160DE">
        <w:t xml:space="preserve">for recruited interns </w:t>
      </w:r>
      <w:r w:rsidR="006145D6">
        <w:t xml:space="preserve">is </w:t>
      </w:r>
      <w:r w:rsidR="00127CA2">
        <w:t xml:space="preserve">late </w:t>
      </w:r>
      <w:r w:rsidR="002E6D70">
        <w:t>Summer</w:t>
      </w:r>
      <w:r w:rsidR="007160DE">
        <w:t xml:space="preserve"> 2022</w:t>
      </w:r>
      <w:r w:rsidR="0046649F">
        <w:t>.</w:t>
      </w:r>
    </w:p>
    <w:p w14:paraId="321D5051" w14:textId="77777777" w:rsidR="00E97ADE" w:rsidRDefault="00E97ADE" w:rsidP="0084502A">
      <w:pPr>
        <w:pStyle w:val="ListNumber"/>
        <w:numPr>
          <w:ilvl w:val="0"/>
          <w:numId w:val="0"/>
        </w:numPr>
      </w:pPr>
    </w:p>
    <w:p w14:paraId="2C148856" w14:textId="396DE576" w:rsidR="009827CF" w:rsidRDefault="00F258C2" w:rsidP="0084502A">
      <w:pPr>
        <w:pStyle w:val="ListNumber"/>
        <w:numPr>
          <w:ilvl w:val="0"/>
          <w:numId w:val="0"/>
        </w:numPr>
      </w:pPr>
      <w:r>
        <w:t>S</w:t>
      </w:r>
      <w:r w:rsidR="003B08ED" w:rsidRPr="003B08ED">
        <w:t xml:space="preserve">hould you have any queries </w:t>
      </w:r>
      <w:r w:rsidR="00516F34">
        <w:t xml:space="preserve">regarding this programme or application process, </w:t>
      </w:r>
      <w:r w:rsidR="003B08ED" w:rsidRPr="003B08ED">
        <w:t xml:space="preserve">please contact </w:t>
      </w:r>
      <w:r w:rsidR="00516F34">
        <w:t xml:space="preserve">Louisa Coursey </w:t>
      </w:r>
      <w:r w:rsidR="003B08ED" w:rsidRPr="003B08ED">
        <w:t xml:space="preserve">at Zero Waste Scotland </w:t>
      </w:r>
      <w:r w:rsidR="009827CF">
        <w:t>via</w:t>
      </w:r>
      <w:r w:rsidR="003B08ED" w:rsidRPr="003B08ED">
        <w:t xml:space="preserve"> </w:t>
      </w:r>
      <w:hyperlink r:id="rId17" w:history="1">
        <w:r w:rsidR="009827CF" w:rsidRPr="008A3476">
          <w:rPr>
            <w:rStyle w:val="Hyperlink"/>
          </w:rPr>
          <w:t>louisa.coursey@zerowastescotland.org.uk</w:t>
        </w:r>
      </w:hyperlink>
      <w:r w:rsidR="009827CF">
        <w:t xml:space="preserve"> </w:t>
      </w:r>
    </w:p>
    <w:p w14:paraId="00A297F4" w14:textId="77777777" w:rsidR="009827CF" w:rsidRDefault="009827CF" w:rsidP="0084502A">
      <w:pPr>
        <w:pStyle w:val="ListNumber"/>
        <w:numPr>
          <w:ilvl w:val="0"/>
          <w:numId w:val="0"/>
        </w:numPr>
      </w:pPr>
    </w:p>
    <w:p w14:paraId="7CFCE4ED" w14:textId="156F7F6B" w:rsidR="007B6AF6" w:rsidRDefault="003B08ED" w:rsidP="00D12746">
      <w:pPr>
        <w:pStyle w:val="ListNumber"/>
        <w:numPr>
          <w:ilvl w:val="0"/>
          <w:numId w:val="0"/>
        </w:numPr>
        <w:rPr>
          <w:rStyle w:val="Hyperlink"/>
        </w:rPr>
      </w:pPr>
      <w:r w:rsidRPr="003B08ED">
        <w:t xml:space="preserve">Please refer to the Zero Waste Scotland Data Policy and Privacy Policy below </w:t>
      </w:r>
      <w:hyperlink r:id="rId18" w:history="1">
        <w:r w:rsidR="009827CF" w:rsidRPr="008A3476">
          <w:rPr>
            <w:rStyle w:val="Hyperlink"/>
          </w:rPr>
          <w:t>http://www.zerowastescotland.org.uk/content/data-protection-policy</w:t>
        </w:r>
      </w:hyperlink>
      <w:r w:rsidR="009827CF">
        <w:t xml:space="preserve"> </w:t>
      </w:r>
      <w:r w:rsidRPr="003B08ED">
        <w:t xml:space="preserve"> </w:t>
      </w:r>
      <w:hyperlink r:id="rId19" w:history="1">
        <w:r w:rsidR="009827CF" w:rsidRPr="008A3476">
          <w:rPr>
            <w:rStyle w:val="Hyperlink"/>
          </w:rPr>
          <w:t>http://www.zerowastescotland.org.uk/content/privacy-policy</w:t>
        </w:r>
      </w:hyperlink>
    </w:p>
    <w:p w14:paraId="7177EF14" w14:textId="211BCFD9" w:rsidR="00C849CE" w:rsidRDefault="00C849CE" w:rsidP="00D12746">
      <w:pPr>
        <w:pStyle w:val="ListNumber"/>
        <w:numPr>
          <w:ilvl w:val="0"/>
          <w:numId w:val="0"/>
        </w:numPr>
        <w:rPr>
          <w:rStyle w:val="Hyperlink"/>
        </w:rPr>
      </w:pPr>
    </w:p>
    <w:p w14:paraId="3283D489" w14:textId="7D60F405" w:rsidR="00E806DA" w:rsidRPr="00F72B2D" w:rsidRDefault="00E806DA" w:rsidP="00F72B2D">
      <w:pPr>
        <w:pStyle w:val="Heading1"/>
        <w:rPr>
          <w:rStyle w:val="Hyperlink"/>
          <w:u w:val="none"/>
        </w:rPr>
      </w:pPr>
      <w:bookmarkStart w:id="14" w:name="_Toc103603757"/>
      <w:r w:rsidRPr="0003767E">
        <w:rPr>
          <w:rStyle w:val="Hyperlink"/>
          <w:u w:val="none"/>
        </w:rPr>
        <w:t>Internship Project Examples</w:t>
      </w:r>
      <w:bookmarkEnd w:id="14"/>
    </w:p>
    <w:p w14:paraId="3E8F3619" w14:textId="4AA68BF0" w:rsidR="001B722E" w:rsidRDefault="00B93208" w:rsidP="00F72B2D">
      <w:pPr>
        <w:pStyle w:val="Heading2"/>
      </w:pPr>
      <w:bookmarkStart w:id="15" w:name="_Toc103603758"/>
      <w:proofErr w:type="spellStart"/>
      <w:r>
        <w:t>Carbogenics</w:t>
      </w:r>
      <w:proofErr w:type="spellEnd"/>
      <w:r>
        <w:t xml:space="preserve">: </w:t>
      </w:r>
      <w:r w:rsidR="008869C1">
        <w:t>Aiding</w:t>
      </w:r>
      <w:r w:rsidR="003C2FEB">
        <w:t xml:space="preserve"> </w:t>
      </w:r>
      <w:r w:rsidR="009A1EB4">
        <w:t>a</w:t>
      </w:r>
      <w:r w:rsidR="003C2FEB">
        <w:t xml:space="preserve">naerobic </w:t>
      </w:r>
      <w:r w:rsidR="009A1EB4">
        <w:t>d</w:t>
      </w:r>
      <w:r w:rsidR="003C2FEB">
        <w:t xml:space="preserve">igestion with </w:t>
      </w:r>
      <w:r w:rsidR="009A1EB4">
        <w:t>a waste-derived product</w:t>
      </w:r>
      <w:bookmarkEnd w:id="15"/>
    </w:p>
    <w:p w14:paraId="043CEB2C" w14:textId="54AC4B9D" w:rsidR="008869C1" w:rsidRDefault="008869C1" w:rsidP="008869C1">
      <w:proofErr w:type="spellStart"/>
      <w:r>
        <w:t>Carbogenics</w:t>
      </w:r>
      <w:proofErr w:type="spellEnd"/>
      <w:r w:rsidR="001163E2">
        <w:t>,</w:t>
      </w:r>
      <w:r>
        <w:t xml:space="preserve"> </w:t>
      </w:r>
      <w:r w:rsidR="001163E2" w:rsidRPr="001163E2">
        <w:t xml:space="preserve">a spin-out from the University of Edinburgh, turns difficult-to-recycle paper waste into </w:t>
      </w:r>
      <w:proofErr w:type="spellStart"/>
      <w:r w:rsidR="001163E2" w:rsidRPr="001163E2">
        <w:t>CreChar</w:t>
      </w:r>
      <w:proofErr w:type="spellEnd"/>
      <w:r w:rsidR="001163E2" w:rsidRPr="001163E2">
        <w:t>®, a proprietary carbon-rich, porous material that boosts green energy production.</w:t>
      </w:r>
    </w:p>
    <w:p w14:paraId="2557C269" w14:textId="4A8FBE9C" w:rsidR="00E942F2" w:rsidRDefault="00E546B5" w:rsidP="008869C1">
      <w:r>
        <w:t xml:space="preserve">In </w:t>
      </w:r>
      <w:r w:rsidR="00AC2562">
        <w:t>November</w:t>
      </w:r>
      <w:r>
        <w:t xml:space="preserve"> 2021, </w:t>
      </w:r>
      <w:proofErr w:type="spellStart"/>
      <w:r>
        <w:t>Carbogenics</w:t>
      </w:r>
      <w:proofErr w:type="spellEnd"/>
      <w:r>
        <w:t xml:space="preserve"> w</w:t>
      </w:r>
      <w:r w:rsidR="005A4AA8">
        <w:t>as</w:t>
      </w:r>
      <w:r>
        <w:t xml:space="preserve"> successful in </w:t>
      </w:r>
      <w:r w:rsidR="00A41616">
        <w:t xml:space="preserve">applying to Zero </w:t>
      </w:r>
      <w:r w:rsidR="005A4AA8">
        <w:t>W</w:t>
      </w:r>
      <w:r w:rsidR="00A41616">
        <w:t xml:space="preserve">aste </w:t>
      </w:r>
      <w:proofErr w:type="spellStart"/>
      <w:r w:rsidR="00A41616">
        <w:t>Scotlands</w:t>
      </w:r>
      <w:proofErr w:type="spellEnd"/>
      <w:r w:rsidR="00A41616">
        <w:t xml:space="preserve"> Circular Economy Internship Programme, leading to the recruitment of </w:t>
      </w:r>
      <w:r w:rsidR="004D7E13">
        <w:t xml:space="preserve">Lucy, who’s role was to </w:t>
      </w:r>
      <w:r w:rsidR="00E942F2" w:rsidRPr="00E942F2">
        <w:t xml:space="preserve">widen </w:t>
      </w:r>
      <w:r w:rsidR="004D7E13">
        <w:t>their</w:t>
      </w:r>
      <w:r w:rsidR="00E942F2" w:rsidRPr="00E942F2">
        <w:t xml:space="preserve"> feedstock</w:t>
      </w:r>
      <w:r w:rsidR="003D2EC0">
        <w:t xml:space="preserve"> sourcing</w:t>
      </w:r>
      <w:r w:rsidR="00E942F2" w:rsidRPr="00E942F2">
        <w:t xml:space="preserve">. In this project, </w:t>
      </w:r>
      <w:r w:rsidR="00F11D58">
        <w:t xml:space="preserve">Lucy </w:t>
      </w:r>
      <w:r w:rsidR="00F5678B">
        <w:t xml:space="preserve">looked </w:t>
      </w:r>
      <w:r w:rsidR="00E942F2" w:rsidRPr="00E942F2">
        <w:t>at the suitability and availability of paper mill fibre sludge</w:t>
      </w:r>
      <w:r w:rsidR="00C462B9">
        <w:t xml:space="preserve"> by</w:t>
      </w:r>
      <w:r w:rsidR="00F5678B">
        <w:t xml:space="preserve"> identify</w:t>
      </w:r>
      <w:r w:rsidR="00C462B9">
        <w:t>ing</w:t>
      </w:r>
      <w:r w:rsidR="00F5678B">
        <w:t xml:space="preserve"> new feedstock suppliers</w:t>
      </w:r>
      <w:r w:rsidR="00723FDD">
        <w:t xml:space="preserve"> and </w:t>
      </w:r>
      <w:r w:rsidR="00690D83">
        <w:t>analys</w:t>
      </w:r>
      <w:r w:rsidR="00C462B9">
        <w:t>ing</w:t>
      </w:r>
      <w:r w:rsidR="00690D83">
        <w:t xml:space="preserve"> samples to confirm their </w:t>
      </w:r>
      <w:r w:rsidR="00C462B9">
        <w:t>appropriateness</w:t>
      </w:r>
      <w:r w:rsidR="00690D83">
        <w:t xml:space="preserve"> for the </w:t>
      </w:r>
      <w:proofErr w:type="spellStart"/>
      <w:r w:rsidR="00690D83" w:rsidRPr="00690D83">
        <w:t>CreChar</w:t>
      </w:r>
      <w:proofErr w:type="spellEnd"/>
      <w:r w:rsidR="00690D83" w:rsidRPr="00690D83">
        <w:t>®</w:t>
      </w:r>
      <w:r w:rsidR="00690D83">
        <w:t xml:space="preserve"> application.</w:t>
      </w:r>
    </w:p>
    <w:p w14:paraId="4E00F1E6" w14:textId="68B3BD8B" w:rsidR="003D429B" w:rsidRDefault="00E2631B" w:rsidP="008869C1">
      <w:r>
        <w:t>“</w:t>
      </w:r>
      <w:r w:rsidR="003D429B">
        <w:t xml:space="preserve">The circular economy internship was highly useful for our business as it opened new supply chain opportunities </w:t>
      </w:r>
      <w:r w:rsidR="00E3460B">
        <w:t>for our waste-based biochar production</w:t>
      </w:r>
      <w:r w:rsidR="00336162">
        <w:t xml:space="preserve">.” </w:t>
      </w:r>
      <w:r w:rsidR="00BE3D50">
        <w:t xml:space="preserve">Dr </w:t>
      </w:r>
      <w:r w:rsidR="00690D83">
        <w:t>Jan M</w:t>
      </w:r>
      <w:r w:rsidR="00BE3D50">
        <w:t xml:space="preserve">umme, CIO of </w:t>
      </w:r>
      <w:proofErr w:type="spellStart"/>
      <w:r w:rsidR="00BE3D50">
        <w:t>Carbogeni</w:t>
      </w:r>
      <w:r w:rsidR="002F62BA">
        <w:t>cs</w:t>
      </w:r>
      <w:proofErr w:type="spellEnd"/>
      <w:r w:rsidR="002F62BA">
        <w:t xml:space="preserve">. </w:t>
      </w:r>
    </w:p>
    <w:p w14:paraId="7FAA5722" w14:textId="1335DE4C" w:rsidR="00FE7761" w:rsidRDefault="002F62BA" w:rsidP="008869C1">
      <w:r>
        <w:t xml:space="preserve">Lucy learnt new skills in </w:t>
      </w:r>
      <w:r w:rsidR="00EA1475">
        <w:t>operations, stakeholder communications, lab and report writing</w:t>
      </w:r>
      <w:r w:rsidR="00184297">
        <w:t>, and importantly, the benefits of a circular economy</w:t>
      </w:r>
      <w:r w:rsidR="005A4AA8">
        <w:t xml:space="preserve"> business proposition. </w:t>
      </w:r>
      <w:r w:rsidR="00E2631B">
        <w:t>“My placement has helped me to develop not only my knowledge of the circular economy and its applications, but also gain practical work experience in an environmentally d</w:t>
      </w:r>
      <w:r w:rsidR="005A4AA8">
        <w:t>ri</w:t>
      </w:r>
      <w:r w:rsidR="00E2631B">
        <w:t>ven green business.”</w:t>
      </w:r>
    </w:p>
    <w:p w14:paraId="63FCEB71" w14:textId="607B01C9" w:rsidR="00336162" w:rsidRPr="008869C1" w:rsidRDefault="00336162" w:rsidP="008869C1">
      <w:r>
        <w:t>As a result of th</w:t>
      </w:r>
      <w:r w:rsidR="0087114B">
        <w:t>is</w:t>
      </w:r>
      <w:r>
        <w:t xml:space="preserve"> placement, </w:t>
      </w:r>
      <w:proofErr w:type="spellStart"/>
      <w:r>
        <w:t>Carbogenics</w:t>
      </w:r>
      <w:proofErr w:type="spellEnd"/>
      <w:r>
        <w:t xml:space="preserve"> </w:t>
      </w:r>
      <w:r w:rsidR="007C1BE1">
        <w:t xml:space="preserve">offered Lucy a </w:t>
      </w:r>
      <w:proofErr w:type="gramStart"/>
      <w:r w:rsidR="007C1BE1">
        <w:t>one year</w:t>
      </w:r>
      <w:proofErr w:type="gramEnd"/>
      <w:r w:rsidR="007C1BE1">
        <w:t xml:space="preserve"> contract. “</w:t>
      </w:r>
      <w:r w:rsidR="007C1BE1" w:rsidRPr="007C1BE1">
        <w:t xml:space="preserve">We were very pleased to welcome </w:t>
      </w:r>
      <w:r w:rsidR="00733EAE">
        <w:t>Lucy</w:t>
      </w:r>
      <w:r w:rsidR="007C1BE1" w:rsidRPr="007C1BE1">
        <w:t xml:space="preserve"> as a regular member of our team after the Zero Waste Scotland funded placement ended”</w:t>
      </w:r>
      <w:r w:rsidR="00B2113A" w:rsidRPr="00B2113A">
        <w:t xml:space="preserve"> </w:t>
      </w:r>
      <w:r w:rsidR="009B6F54">
        <w:t>c</w:t>
      </w:r>
      <w:r w:rsidR="005328BC">
        <w:t xml:space="preserve">onfirmed </w:t>
      </w:r>
      <w:r w:rsidR="00B2113A" w:rsidRPr="00B2113A">
        <w:t xml:space="preserve">Jan Mumme of </w:t>
      </w:r>
      <w:proofErr w:type="spellStart"/>
      <w:r w:rsidR="00B2113A" w:rsidRPr="00B2113A">
        <w:t>Carbogenics</w:t>
      </w:r>
      <w:proofErr w:type="spellEnd"/>
      <w:r w:rsidR="00B2113A" w:rsidRPr="00B2113A">
        <w:t>.</w:t>
      </w:r>
      <w:r w:rsidR="00C72034">
        <w:t xml:space="preserve"> Great news for both the intern and for the host company. </w:t>
      </w:r>
    </w:p>
    <w:p w14:paraId="4B7AC144" w14:textId="120AACAD" w:rsidR="008E4EAA" w:rsidRPr="00F72B2D" w:rsidRDefault="008E4EAA" w:rsidP="00F72B2D">
      <w:pPr>
        <w:pStyle w:val="Heading2"/>
      </w:pPr>
      <w:bookmarkStart w:id="16" w:name="_Toc103603759"/>
      <w:r w:rsidRPr="00F72B2D">
        <w:t>B</w:t>
      </w:r>
      <w:r w:rsidR="00F72B2D">
        <w:t>eauty Kitchen</w:t>
      </w:r>
      <w:r w:rsidR="00D554FE" w:rsidRPr="00F72B2D">
        <w:t xml:space="preserve">: </w:t>
      </w:r>
      <w:r w:rsidRPr="00F72B2D">
        <w:t>Embedding circular business in the beauty industry</w:t>
      </w:r>
      <w:bookmarkEnd w:id="16"/>
      <w:r w:rsidRPr="00F72B2D">
        <w:t xml:space="preserve">  </w:t>
      </w:r>
    </w:p>
    <w:p w14:paraId="6C881EF8" w14:textId="77777777" w:rsidR="00D554FE" w:rsidRDefault="00D554FE" w:rsidP="008E4EAA">
      <w:pPr>
        <w:pStyle w:val="ListNumber"/>
        <w:numPr>
          <w:ilvl w:val="0"/>
          <w:numId w:val="0"/>
        </w:numPr>
      </w:pPr>
    </w:p>
    <w:p w14:paraId="4CF0B715" w14:textId="501C0A35" w:rsidR="00EF2BA7" w:rsidRDefault="008E4EAA" w:rsidP="008E4EAA">
      <w:pPr>
        <w:pStyle w:val="ListNumber"/>
        <w:numPr>
          <w:ilvl w:val="0"/>
          <w:numId w:val="0"/>
        </w:numPr>
      </w:pPr>
      <w:r>
        <w:t xml:space="preserve">Jo Chidley, the co-founder of award-winning sustainable cosmetics business Beauty Kitchen, is a passionate entrepreneur with a strong commitment to the circular economy. </w:t>
      </w:r>
      <w:r w:rsidR="00841155" w:rsidRPr="00841155">
        <w:t>Jo contacted Zero Waste Scotland to explore new avenues and improve their products, to further reduce their environmental impact.</w:t>
      </w:r>
      <w:r w:rsidR="002119BB" w:rsidRPr="002119BB">
        <w:t xml:space="preserve"> Zero Waste Scotland carried out research, which helped Jo launch ‘Return•Refill•Repeat’, a service which exists to help customers, retailers and brand owners change their single use plastic packaging to packaging that is designed to be refillable and reused. Return•Refill•Repeat works with other retail organisations, meaning that other businesses can also take advantage of the circular model.</w:t>
      </w:r>
    </w:p>
    <w:p w14:paraId="77AF8D1A" w14:textId="77777777" w:rsidR="00EF2BA7" w:rsidRDefault="00EF2BA7" w:rsidP="008E4EAA">
      <w:pPr>
        <w:pStyle w:val="ListNumber"/>
        <w:numPr>
          <w:ilvl w:val="0"/>
          <w:numId w:val="0"/>
        </w:numPr>
      </w:pPr>
    </w:p>
    <w:p w14:paraId="246FF95B" w14:textId="36476F1A" w:rsidR="006D4114" w:rsidRDefault="005D5CF7" w:rsidP="008E4EAA">
      <w:pPr>
        <w:pStyle w:val="ListNumber"/>
        <w:numPr>
          <w:ilvl w:val="0"/>
          <w:numId w:val="0"/>
        </w:numPr>
      </w:pPr>
      <w:r>
        <w:lastRenderedPageBreak/>
        <w:t xml:space="preserve">Following </w:t>
      </w:r>
      <w:r w:rsidR="00756996">
        <w:t>this</w:t>
      </w:r>
      <w:r>
        <w:t xml:space="preserve"> </w:t>
      </w:r>
      <w:r w:rsidR="006D4114">
        <w:t>research and business case</w:t>
      </w:r>
      <w:r>
        <w:t xml:space="preserve"> development</w:t>
      </w:r>
      <w:r w:rsidR="006D4114">
        <w:t xml:space="preserve"> for </w:t>
      </w:r>
      <w:proofErr w:type="spellStart"/>
      <w:r w:rsidR="006D4114">
        <w:t>Return•Refill•Repeat</w:t>
      </w:r>
      <w:proofErr w:type="spellEnd"/>
      <w:r w:rsidR="006D4114">
        <w:t xml:space="preserve">, Zero Waste Scotland </w:t>
      </w:r>
      <w:r>
        <w:t xml:space="preserve">also </w:t>
      </w:r>
      <w:r w:rsidR="006D4114">
        <w:t xml:space="preserve">supported Beauty Kitchen through the appointment of an intern, Ourania Dimou, in January 2021. With a background in engineering and waste management, Ourania has a passion for sustainability and believes in the importance of reducing waste across the cosmetics industry. She spent twelve weeks conducting research and verifying the credentials behind the business model.  </w:t>
      </w:r>
    </w:p>
    <w:p w14:paraId="1C1F8D3C" w14:textId="77777777" w:rsidR="006D4114" w:rsidRDefault="006D4114" w:rsidP="006D4114">
      <w:pPr>
        <w:pStyle w:val="ListNumber"/>
        <w:numPr>
          <w:ilvl w:val="0"/>
          <w:numId w:val="0"/>
        </w:numPr>
      </w:pPr>
    </w:p>
    <w:p w14:paraId="0F7CD3B7" w14:textId="280A4332" w:rsidR="00E806DA" w:rsidRDefault="006D4114" w:rsidP="006D4114">
      <w:pPr>
        <w:pStyle w:val="ListNumber"/>
        <w:numPr>
          <w:ilvl w:val="0"/>
          <w:numId w:val="0"/>
        </w:numPr>
      </w:pPr>
      <w:r>
        <w:t>Ourania says</w:t>
      </w:r>
      <w:r w:rsidR="002E4C88">
        <w:t xml:space="preserve"> </w:t>
      </w:r>
      <w:r>
        <w:t>“I had never worked in beauty or packaging before, so this placement really helped expand my knowledge, and I was able to apply my awareness of zero waste and circular principles. It’s amazing to see how many businesses are moving to a holistic approach, getting to the heart of the circular economy.”</w:t>
      </w:r>
    </w:p>
    <w:p w14:paraId="2CC09C59" w14:textId="743ACB3C" w:rsidR="003C1184" w:rsidRDefault="003C1184" w:rsidP="006D4114">
      <w:pPr>
        <w:pStyle w:val="ListNumber"/>
        <w:numPr>
          <w:ilvl w:val="0"/>
          <w:numId w:val="0"/>
        </w:numPr>
      </w:pPr>
    </w:p>
    <w:p w14:paraId="1D1422F8" w14:textId="6AAF3522" w:rsidR="00D91115" w:rsidRDefault="003C1184" w:rsidP="006D4114">
      <w:pPr>
        <w:pStyle w:val="ListNumber"/>
        <w:numPr>
          <w:ilvl w:val="0"/>
          <w:numId w:val="0"/>
        </w:numPr>
      </w:pPr>
      <w:r>
        <w:t xml:space="preserve">Full case study available </w:t>
      </w:r>
      <w:hyperlink r:id="rId20" w:history="1">
        <w:r w:rsidRPr="003C1184">
          <w:rPr>
            <w:rStyle w:val="Hyperlink"/>
          </w:rPr>
          <w:t>here</w:t>
        </w:r>
      </w:hyperlink>
      <w:r>
        <w:t xml:space="preserve">. </w:t>
      </w:r>
    </w:p>
    <w:p w14:paraId="498A93D5" w14:textId="227DCB82" w:rsidR="00F72B2D" w:rsidRDefault="000D62CB" w:rsidP="00F72B2D">
      <w:pPr>
        <w:pStyle w:val="Heading2"/>
      </w:pPr>
      <w:bookmarkStart w:id="17" w:name="_Toc103603760"/>
      <w:r>
        <w:t>Glasgow Wood Recycling</w:t>
      </w:r>
      <w:r w:rsidR="00F72B2D">
        <w:t>:</w:t>
      </w:r>
      <w:r w:rsidR="00F72B2D" w:rsidRPr="00F72B2D">
        <w:t xml:space="preserve"> Creating new profits from waste wood</w:t>
      </w:r>
      <w:bookmarkEnd w:id="17"/>
    </w:p>
    <w:p w14:paraId="55F1CC0C" w14:textId="573C90C4" w:rsidR="00F53AAB" w:rsidRDefault="00F53AAB" w:rsidP="00F53AAB">
      <w:pPr>
        <w:pStyle w:val="ListNumber"/>
        <w:numPr>
          <w:ilvl w:val="0"/>
          <w:numId w:val="0"/>
        </w:numPr>
      </w:pPr>
      <w:r>
        <w:t xml:space="preserve">A social enterprise and charity with circular economy at its heart, Glasgow Wood Recycling was founded by Peter Lavelle in 2006. A pioneering Scottish business with a passion for the environment, the company is focused on tackling unemployment and social exclusion by up-skilling volunteers and trainees in wood-work skills. For 15 years the team has been committed to finding creative and socially inclusive ways to reuse wood.  </w:t>
      </w:r>
    </w:p>
    <w:p w14:paraId="382DDE4C" w14:textId="77777777" w:rsidR="00F53AAB" w:rsidRDefault="00F53AAB" w:rsidP="00F53AAB">
      <w:pPr>
        <w:pStyle w:val="ListNumber"/>
        <w:numPr>
          <w:ilvl w:val="0"/>
          <w:numId w:val="0"/>
        </w:numPr>
        <w:ind w:left="227" w:hanging="227"/>
      </w:pPr>
    </w:p>
    <w:p w14:paraId="73B7450B" w14:textId="35420BE3" w:rsidR="00D91115" w:rsidRDefault="00F53AAB" w:rsidP="00F53AAB">
      <w:pPr>
        <w:pStyle w:val="ListNumber"/>
        <w:numPr>
          <w:ilvl w:val="0"/>
          <w:numId w:val="0"/>
        </w:numPr>
      </w:pPr>
      <w:r>
        <w:t>When they discovered that about 250,000 disused whisky casks are disposed of in Scotland each year, this sparked an idea</w:t>
      </w:r>
      <w:r w:rsidR="006D11A5">
        <w:t>.</w:t>
      </w:r>
    </w:p>
    <w:p w14:paraId="6B7176DD" w14:textId="7AE9E448" w:rsidR="0050702D" w:rsidRDefault="0050702D" w:rsidP="00F53AAB">
      <w:pPr>
        <w:pStyle w:val="ListNumber"/>
        <w:numPr>
          <w:ilvl w:val="0"/>
          <w:numId w:val="0"/>
        </w:numPr>
      </w:pPr>
    </w:p>
    <w:p w14:paraId="3B04D085" w14:textId="3622847A" w:rsidR="0050702D" w:rsidRDefault="0050702D" w:rsidP="00F24E8C">
      <w:pPr>
        <w:pStyle w:val="ListNumber"/>
        <w:numPr>
          <w:ilvl w:val="0"/>
          <w:numId w:val="0"/>
        </w:numPr>
      </w:pPr>
      <w:r>
        <w:t xml:space="preserve">An in-depth analysis supported by Zero Waste Scotland revealed three new business opportunities from the waste casks. The analysis looked at business cases and carbon savings for manufacturing fencing and screens, wall cladding and outdoor play equipment. With </w:t>
      </w:r>
      <w:r w:rsidR="008435A4">
        <w:t xml:space="preserve">this </w:t>
      </w:r>
      <w:r>
        <w:t xml:space="preserve">help from Zero Waste Scotland, RE-CASK was born. </w:t>
      </w:r>
    </w:p>
    <w:p w14:paraId="36C4E196" w14:textId="77777777" w:rsidR="0050702D" w:rsidRDefault="0050702D" w:rsidP="0050702D">
      <w:pPr>
        <w:pStyle w:val="ListNumber"/>
        <w:numPr>
          <w:ilvl w:val="0"/>
          <w:numId w:val="0"/>
        </w:numPr>
        <w:ind w:left="227" w:hanging="227"/>
      </w:pPr>
    </w:p>
    <w:p w14:paraId="42C064D2" w14:textId="6E8ED8C2" w:rsidR="0050702D" w:rsidRDefault="0050702D" w:rsidP="0050702D">
      <w:pPr>
        <w:pStyle w:val="ListNumber"/>
        <w:numPr>
          <w:ilvl w:val="0"/>
          <w:numId w:val="0"/>
        </w:numPr>
      </w:pPr>
      <w:r>
        <w:t xml:space="preserve">The Circular Economy Business Support service was able to further assist the business in the launch of RE-CASK through the appointment of an intern, which was a new offering from Zero Waste Scotland that helps to promote circular jobs and skills in the Scottish economy. Graphic design graduate Lucy Watkins was initially recruited for three-months, but her work proved to be so valuable that the placement was extended. </w:t>
      </w:r>
    </w:p>
    <w:p w14:paraId="69E89258" w14:textId="77777777" w:rsidR="0050702D" w:rsidRDefault="0050702D" w:rsidP="0050702D">
      <w:pPr>
        <w:pStyle w:val="ListNumber"/>
        <w:numPr>
          <w:ilvl w:val="0"/>
          <w:numId w:val="0"/>
        </w:numPr>
        <w:ind w:left="227" w:hanging="227"/>
      </w:pPr>
    </w:p>
    <w:p w14:paraId="3C028CB7" w14:textId="7C7CC55D" w:rsidR="0050702D" w:rsidRDefault="0050702D" w:rsidP="0050702D">
      <w:pPr>
        <w:pStyle w:val="ListNumber"/>
        <w:numPr>
          <w:ilvl w:val="0"/>
          <w:numId w:val="0"/>
        </w:numPr>
      </w:pPr>
      <w:r>
        <w:t xml:space="preserve">With a passion for recycling and reuse, Lucy jumped straight in with focus and determination and really embraced the project. Throughout the placement Lucy developed many new skills, she </w:t>
      </w:r>
      <w:r w:rsidR="00A87162">
        <w:t>say</w:t>
      </w:r>
      <w:r>
        <w:t xml:space="preserve">s “The internship has allowed me to utilise my design skills to build a sub-brand for RE-CASK, whilst also learning a great ideal about marketing and how to apply my design effectively. It has broadened my skillset for future employment and was extremely beneficial in my professional development. I’m really proud of everything I’ve achieved!” </w:t>
      </w:r>
    </w:p>
    <w:p w14:paraId="48DD1D39" w14:textId="77777777" w:rsidR="0050702D" w:rsidRDefault="0050702D" w:rsidP="0050702D">
      <w:pPr>
        <w:pStyle w:val="ListNumber"/>
        <w:numPr>
          <w:ilvl w:val="0"/>
          <w:numId w:val="0"/>
        </w:numPr>
      </w:pPr>
    </w:p>
    <w:p w14:paraId="79E7A2DA" w14:textId="04A16EE6" w:rsidR="0050702D" w:rsidRDefault="0050702D" w:rsidP="0050702D">
      <w:pPr>
        <w:pStyle w:val="ListNumber"/>
        <w:numPr>
          <w:ilvl w:val="0"/>
          <w:numId w:val="0"/>
        </w:numPr>
      </w:pPr>
      <w:r>
        <w:t xml:space="preserve">The experience not only helped Lucy; it was also incredibly valuable for the business in moving RE-CASK forward. Peter adds. “Lucy’s work not only generated extra income and boosted awareness of Glasgow Wood Recycling, it also improved morale among the team. She really grasped the needs of the business and made such a positive </w:t>
      </w:r>
      <w:proofErr w:type="gramStart"/>
      <w:r>
        <w:t>impact,</w:t>
      </w:r>
      <w:proofErr w:type="gramEnd"/>
      <w:r>
        <w:t xml:space="preserve"> it really was amazing to get a fresh perspective.</w:t>
      </w:r>
      <w:r w:rsidR="00786063">
        <w:t>”</w:t>
      </w:r>
      <w:r>
        <w:t xml:space="preserve">  </w:t>
      </w:r>
    </w:p>
    <w:p w14:paraId="4C76BB90" w14:textId="0206542A" w:rsidR="009B60CA" w:rsidRDefault="009B60CA" w:rsidP="0050702D">
      <w:pPr>
        <w:pStyle w:val="ListNumber"/>
        <w:numPr>
          <w:ilvl w:val="0"/>
          <w:numId w:val="0"/>
        </w:numPr>
      </w:pPr>
    </w:p>
    <w:p w14:paraId="47D7825C" w14:textId="515045D4" w:rsidR="009B60CA" w:rsidRDefault="009B60CA" w:rsidP="0050702D">
      <w:pPr>
        <w:pStyle w:val="ListNumber"/>
        <w:numPr>
          <w:ilvl w:val="0"/>
          <w:numId w:val="0"/>
        </w:numPr>
      </w:pPr>
      <w:r>
        <w:t xml:space="preserve">Full case study available </w:t>
      </w:r>
      <w:hyperlink r:id="rId21" w:history="1">
        <w:r w:rsidRPr="009B60CA">
          <w:rPr>
            <w:rStyle w:val="Hyperlink"/>
          </w:rPr>
          <w:t>here</w:t>
        </w:r>
      </w:hyperlink>
      <w:r>
        <w:t xml:space="preserve">. </w:t>
      </w:r>
    </w:p>
    <w:p w14:paraId="0F93AD29" w14:textId="2F66BAE3" w:rsidR="00A87E14" w:rsidRDefault="00A87E14" w:rsidP="0050702D">
      <w:pPr>
        <w:pStyle w:val="ListNumber"/>
        <w:numPr>
          <w:ilvl w:val="0"/>
          <w:numId w:val="0"/>
        </w:numPr>
      </w:pPr>
    </w:p>
    <w:p w14:paraId="5E3863AE" w14:textId="77777777" w:rsidR="008518A1" w:rsidRDefault="008518A1" w:rsidP="00A87E14">
      <w:pPr>
        <w:pStyle w:val="Heading1"/>
        <w:sectPr w:rsidR="008518A1" w:rsidSect="000633AA">
          <w:headerReference w:type="default" r:id="rId22"/>
          <w:footerReference w:type="default" r:id="rId23"/>
          <w:headerReference w:type="first" r:id="rId24"/>
          <w:footerReference w:type="first" r:id="rId25"/>
          <w:pgSz w:w="11907" w:h="16839" w:code="9"/>
          <w:pgMar w:top="1701" w:right="1418" w:bottom="1418" w:left="1418" w:header="709" w:footer="851" w:gutter="0"/>
          <w:cols w:space="708"/>
          <w:docGrid w:linePitch="360"/>
        </w:sectPr>
      </w:pPr>
    </w:p>
    <w:p w14:paraId="131C6AC3" w14:textId="4ED7D064" w:rsidR="00A87E14" w:rsidRDefault="00A87E14" w:rsidP="00A87E14">
      <w:pPr>
        <w:pStyle w:val="Heading1"/>
      </w:pPr>
      <w:bookmarkStart w:id="18" w:name="_Toc103603761"/>
      <w:r>
        <w:lastRenderedPageBreak/>
        <w:t>Circular Economy Business Models</w:t>
      </w:r>
      <w:bookmarkEnd w:id="18"/>
    </w:p>
    <w:p w14:paraId="0281E340" w14:textId="703E4B19" w:rsidR="008518A1" w:rsidRDefault="00F53CCB" w:rsidP="00F53CCB">
      <w:pPr>
        <w:pStyle w:val="ListNumber"/>
        <w:numPr>
          <w:ilvl w:val="0"/>
          <w:numId w:val="0"/>
        </w:numPr>
        <w:jc w:val="center"/>
      </w:pPr>
      <w:r w:rsidRPr="00F53CCB">
        <w:rPr>
          <w:noProof/>
        </w:rPr>
        <w:drawing>
          <wp:inline distT="0" distB="0" distL="0" distR="0" wp14:anchorId="20D3EDCD" wp14:editId="7BC687C3">
            <wp:extent cx="7333219" cy="5059680"/>
            <wp:effectExtent l="0" t="0" r="127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7333219" cy="5059680"/>
                    </a:xfrm>
                    <a:prstGeom prst="rect">
                      <a:avLst/>
                    </a:prstGeom>
                  </pic:spPr>
                </pic:pic>
              </a:graphicData>
            </a:graphic>
          </wp:inline>
        </w:drawing>
      </w:r>
    </w:p>
    <w:p w14:paraId="7ABE8F04" w14:textId="1E14B906" w:rsidR="008518A1" w:rsidRDefault="008518A1" w:rsidP="0050702D">
      <w:pPr>
        <w:pStyle w:val="ListNumber"/>
        <w:numPr>
          <w:ilvl w:val="0"/>
          <w:numId w:val="0"/>
        </w:numPr>
      </w:pPr>
    </w:p>
    <w:p w14:paraId="3A24BCB8" w14:textId="3D3FEA0E" w:rsidR="008518A1" w:rsidRDefault="008518A1" w:rsidP="0050702D">
      <w:pPr>
        <w:pStyle w:val="ListNumber"/>
        <w:numPr>
          <w:ilvl w:val="0"/>
          <w:numId w:val="0"/>
        </w:numPr>
        <w:sectPr w:rsidR="008518A1" w:rsidSect="008518A1">
          <w:pgSz w:w="16839" w:h="11907" w:orient="landscape" w:code="9"/>
          <w:pgMar w:top="1418" w:right="1701" w:bottom="1418" w:left="1418" w:header="709" w:footer="851" w:gutter="0"/>
          <w:cols w:space="708"/>
          <w:docGrid w:linePitch="360"/>
        </w:sectPr>
      </w:pPr>
    </w:p>
    <w:p w14:paraId="38C69F92" w14:textId="77777777" w:rsidR="004429F9" w:rsidRDefault="0031050F" w:rsidP="00F53CCB">
      <w:pPr>
        <w:pStyle w:val="ListNumber"/>
        <w:numPr>
          <w:ilvl w:val="0"/>
          <w:numId w:val="0"/>
        </w:numPr>
        <w:jc w:val="center"/>
        <w:sectPr w:rsidR="004429F9" w:rsidSect="004429F9">
          <w:pgSz w:w="16839" w:h="11907" w:orient="landscape" w:code="9"/>
          <w:pgMar w:top="1418" w:right="1701" w:bottom="1418" w:left="1418" w:header="709" w:footer="851" w:gutter="0"/>
          <w:cols w:space="708"/>
          <w:docGrid w:linePitch="360"/>
        </w:sectPr>
      </w:pPr>
      <w:r w:rsidRPr="0031050F">
        <w:rPr>
          <w:noProof/>
        </w:rPr>
        <w:lastRenderedPageBreak/>
        <w:drawing>
          <wp:inline distT="0" distB="0" distL="0" distR="0" wp14:anchorId="588F7621" wp14:editId="42A3F972">
            <wp:extent cx="8119183" cy="5730240"/>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8137381" cy="5743084"/>
                    </a:xfrm>
                    <a:prstGeom prst="rect">
                      <a:avLst/>
                    </a:prstGeom>
                  </pic:spPr>
                </pic:pic>
              </a:graphicData>
            </a:graphic>
          </wp:inline>
        </w:drawing>
      </w:r>
    </w:p>
    <w:p w14:paraId="6AD45201" w14:textId="77777777" w:rsidR="00A25675" w:rsidRDefault="004429F9" w:rsidP="00F53CCB">
      <w:pPr>
        <w:pStyle w:val="ListNumber"/>
        <w:numPr>
          <w:ilvl w:val="0"/>
          <w:numId w:val="0"/>
        </w:numPr>
        <w:jc w:val="center"/>
        <w:sectPr w:rsidR="00A25675" w:rsidSect="00A25675">
          <w:pgSz w:w="16839" w:h="11907" w:orient="landscape" w:code="9"/>
          <w:pgMar w:top="1418" w:right="1701" w:bottom="1418" w:left="1418" w:header="709" w:footer="851" w:gutter="0"/>
          <w:cols w:space="708"/>
          <w:docGrid w:linePitch="360"/>
        </w:sectPr>
      </w:pPr>
      <w:r w:rsidRPr="004429F9">
        <w:rPr>
          <w:noProof/>
        </w:rPr>
        <w:lastRenderedPageBreak/>
        <w:drawing>
          <wp:inline distT="0" distB="0" distL="0" distR="0" wp14:anchorId="34B2B060" wp14:editId="6FCA00C8">
            <wp:extent cx="8214759" cy="57759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8225254" cy="5783339"/>
                    </a:xfrm>
                    <a:prstGeom prst="rect">
                      <a:avLst/>
                    </a:prstGeom>
                  </pic:spPr>
                </pic:pic>
              </a:graphicData>
            </a:graphic>
          </wp:inline>
        </w:drawing>
      </w:r>
    </w:p>
    <w:p w14:paraId="20689DA1" w14:textId="787A3597" w:rsidR="004429F9" w:rsidRDefault="00B96C69" w:rsidP="00B76C6F">
      <w:pPr>
        <w:pStyle w:val="ListNumber"/>
        <w:numPr>
          <w:ilvl w:val="0"/>
          <w:numId w:val="0"/>
        </w:numPr>
      </w:pPr>
      <w:r>
        <w:rPr>
          <w:noProof/>
        </w:rPr>
        <w:lastRenderedPageBreak/>
        <w:drawing>
          <wp:anchor distT="0" distB="0" distL="114300" distR="114300" simplePos="0" relativeHeight="251659265" behindDoc="0" locked="0" layoutInCell="1" allowOverlap="1" wp14:anchorId="48576C42" wp14:editId="62FC3440">
            <wp:simplePos x="0" y="0"/>
            <wp:positionH relativeFrom="column">
              <wp:posOffset>-991870</wp:posOffset>
            </wp:positionH>
            <wp:positionV relativeFrom="paragraph">
              <wp:posOffset>-1156335</wp:posOffset>
            </wp:positionV>
            <wp:extent cx="7651115" cy="10748010"/>
            <wp:effectExtent l="0" t="0" r="698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651115" cy="10748010"/>
                    </a:xfrm>
                    <a:prstGeom prst="rect">
                      <a:avLst/>
                    </a:prstGeom>
                    <a:noFill/>
                  </pic:spPr>
                </pic:pic>
              </a:graphicData>
            </a:graphic>
          </wp:anchor>
        </w:drawing>
      </w:r>
    </w:p>
    <w:sectPr w:rsidR="004429F9" w:rsidSect="000633AA">
      <w:pgSz w:w="11907" w:h="16839" w:code="9"/>
      <w:pgMar w:top="1701" w:right="1418" w:bottom="1418" w:left="1418" w:header="709" w:footer="8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9B5C13" w14:textId="77777777" w:rsidR="003B3E4C" w:rsidRDefault="003B3E4C" w:rsidP="008B6A81">
      <w:pPr>
        <w:spacing w:after="0" w:line="240" w:lineRule="auto"/>
      </w:pPr>
      <w:r>
        <w:separator/>
      </w:r>
    </w:p>
  </w:endnote>
  <w:endnote w:type="continuationSeparator" w:id="0">
    <w:p w14:paraId="544D2660" w14:textId="77777777" w:rsidR="003B3E4C" w:rsidRDefault="003B3E4C" w:rsidP="008B6A81">
      <w:pPr>
        <w:spacing w:after="0" w:line="240" w:lineRule="auto"/>
      </w:pPr>
      <w:r>
        <w:continuationSeparator/>
      </w:r>
    </w:p>
  </w:endnote>
  <w:endnote w:type="continuationNotice" w:id="1">
    <w:p w14:paraId="001CCE91" w14:textId="77777777" w:rsidR="003B3E4C" w:rsidRDefault="003B3E4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75D8F5" w14:textId="77777777" w:rsidR="002A4F81" w:rsidRDefault="002A4F81" w:rsidP="002A4F81">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7C199E">
      <w:rPr>
        <w:rStyle w:val="PageNumber"/>
        <w:noProof/>
      </w:rPr>
      <w:t>4</w:t>
    </w:r>
    <w:r>
      <w:rPr>
        <w:rStyle w:val="PageNumber"/>
      </w:rPr>
      <w:fldChar w:fldCharType="end"/>
    </w:r>
  </w:p>
  <w:p w14:paraId="596DBC71" w14:textId="0D2FCB7A" w:rsidR="002A4F81" w:rsidRDefault="00936175" w:rsidP="00D427EC">
    <w:pPr>
      <w:pStyle w:val="Headereven"/>
      <w:ind w:right="360"/>
    </w:pPr>
    <w:r>
      <w:t>CE Business Support Internship Guidance Notes</w:t>
    </w:r>
    <w:r w:rsidR="00202F21">
      <w:t xml:space="preserve"> V.2</w:t>
    </w:r>
  </w:p>
  <w:p w14:paraId="28DCF631" w14:textId="61E30F0B" w:rsidR="002A4F81" w:rsidRDefault="002A4F81" w:rsidP="007D406F">
    <w:pPr>
      <w:pStyle w:val="Spac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F35FDC" w14:textId="77777777" w:rsidR="002A4F81" w:rsidRDefault="002A4F81" w:rsidP="00D427EC">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7C199E">
      <w:rPr>
        <w:rStyle w:val="PageNumber"/>
        <w:noProof/>
      </w:rPr>
      <w:t>3</w:t>
    </w:r>
    <w:r>
      <w:rPr>
        <w:rStyle w:val="PageNumber"/>
      </w:rPr>
      <w:fldChar w:fldCharType="end"/>
    </w:r>
  </w:p>
  <w:p w14:paraId="566324EE" w14:textId="77777777" w:rsidR="002018A0" w:rsidRDefault="002018A0" w:rsidP="002018A0">
    <w:pPr>
      <w:pStyle w:val="Headereven"/>
      <w:ind w:right="360"/>
    </w:pPr>
    <w:r>
      <w:t>CE Business Support Internship Guidance Notes</w:t>
    </w:r>
  </w:p>
  <w:p w14:paraId="417520F1" w14:textId="5D74333E" w:rsidR="002A4F81" w:rsidRPr="00953BDB" w:rsidRDefault="002A4F81" w:rsidP="00D427EC">
    <w:pPr>
      <w:pStyle w:val="Footer"/>
      <w:ind w:right="360"/>
      <w:rPr>
        <w:sz w:val="2"/>
        <w:szCs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BEF91B" w14:textId="77777777" w:rsidR="002A4F81" w:rsidRPr="0028317F" w:rsidRDefault="002A4F81" w:rsidP="00BF0B08">
    <w:pPr>
      <w:pStyle w:val="Spac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3FCAC3" w14:textId="77777777" w:rsidR="003B3E4C" w:rsidRDefault="003B3E4C" w:rsidP="008B6A81">
      <w:pPr>
        <w:spacing w:after="0" w:line="240" w:lineRule="auto"/>
      </w:pPr>
      <w:r>
        <w:separator/>
      </w:r>
    </w:p>
  </w:footnote>
  <w:footnote w:type="continuationSeparator" w:id="0">
    <w:p w14:paraId="1E2A9F30" w14:textId="77777777" w:rsidR="003B3E4C" w:rsidRDefault="003B3E4C" w:rsidP="008B6A81">
      <w:pPr>
        <w:spacing w:after="0" w:line="240" w:lineRule="auto"/>
      </w:pPr>
      <w:r>
        <w:continuationSeparator/>
      </w:r>
    </w:p>
  </w:footnote>
  <w:footnote w:type="continuationNotice" w:id="1">
    <w:p w14:paraId="2CB6F235" w14:textId="77777777" w:rsidR="003B3E4C" w:rsidRDefault="003B3E4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4A350C" w14:textId="7D1629FF" w:rsidR="002A4F81" w:rsidRPr="00C5398B" w:rsidRDefault="002A4F81" w:rsidP="00C5398B">
    <w:pPr>
      <w:pStyle w:val="Headerod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83800" w14:textId="0813103A" w:rsidR="002A4F81" w:rsidRPr="00C5398B" w:rsidRDefault="002A4F81" w:rsidP="00C5398B">
    <w:pPr>
      <w:pStyle w:val="Header"/>
    </w:pPr>
    <w:r w:rsidRPr="00C5398B">
      <w:fldChar w:fldCharType="begin"/>
    </w:r>
    <w:r w:rsidRPr="00C5398B">
      <w:instrText xml:space="preserve"> PAGE   \* MERGEFORMAT </w:instrText>
    </w:r>
    <w:r w:rsidRPr="00C5398B">
      <w:fldChar w:fldCharType="separate"/>
    </w:r>
    <w:r>
      <w:rPr>
        <w:noProof/>
      </w:rPr>
      <w:t>2</w:t>
    </w:r>
    <w:r w:rsidRPr="00C5398B">
      <w:fldChar w:fldCharType="end"/>
    </w:r>
    <w:r w:rsidRPr="00C5398B">
      <w:t xml:space="preserve"> | </w:t>
    </w:r>
    <w:r>
      <w:fldChar w:fldCharType="begin"/>
    </w:r>
    <w:r>
      <w:instrText xml:space="preserve"> STYLEREF  "Document title"  \* MERGEFORMAT </w:instrTex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FD8686A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CE4B68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4D44B1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2300EC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FD4CA2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09E7A0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DFA94D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A1270D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6DE2E5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1F6A13A"/>
    <w:lvl w:ilvl="0">
      <w:start w:val="1"/>
      <w:numFmt w:val="bullet"/>
      <w:pStyle w:val="ListBullet"/>
      <w:lvlText w:val=""/>
      <w:lvlJc w:val="left"/>
      <w:pPr>
        <w:ind w:left="360" w:hanging="360"/>
      </w:pPr>
      <w:rPr>
        <w:rFonts w:ascii="Symbol" w:hAnsi="Symbol" w:hint="default"/>
        <w:color w:val="auto"/>
      </w:rPr>
    </w:lvl>
  </w:abstractNum>
  <w:abstractNum w:abstractNumId="10" w15:restartNumberingAfterBreak="0">
    <w:nsid w:val="03D8145A"/>
    <w:multiLevelType w:val="hybridMultilevel"/>
    <w:tmpl w:val="4496BD9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057F7B97"/>
    <w:multiLevelType w:val="multilevel"/>
    <w:tmpl w:val="09C2C2F6"/>
    <w:lvl w:ilvl="0">
      <w:start w:val="1"/>
      <w:numFmt w:val="decimal"/>
      <w:pStyle w:val="Heading1"/>
      <w:lvlText w:val="%1"/>
      <w:lvlJc w:val="right"/>
      <w:pPr>
        <w:tabs>
          <w:tab w:val="num" w:pos="284"/>
        </w:tabs>
        <w:ind w:left="0" w:hanging="170"/>
      </w:pPr>
      <w:rPr>
        <w:rFonts w:hint="default"/>
      </w:rPr>
    </w:lvl>
    <w:lvl w:ilvl="1">
      <w:start w:val="1"/>
      <w:numFmt w:val="decimal"/>
      <w:pStyle w:val="Heading2"/>
      <w:lvlText w:val="%1.%2"/>
      <w:lvlJc w:val="right"/>
      <w:pPr>
        <w:tabs>
          <w:tab w:val="num" w:pos="284"/>
        </w:tabs>
        <w:ind w:left="0" w:hanging="170"/>
      </w:pPr>
      <w:rPr>
        <w:rFonts w:hint="default"/>
      </w:rPr>
    </w:lvl>
    <w:lvl w:ilvl="2">
      <w:start w:val="1"/>
      <w:numFmt w:val="decimal"/>
      <w:pStyle w:val="Heading3"/>
      <w:lvlText w:val="%1.%2.%3"/>
      <w:lvlJc w:val="right"/>
      <w:pPr>
        <w:tabs>
          <w:tab w:val="num" w:pos="284"/>
        </w:tabs>
        <w:ind w:left="0" w:hanging="170"/>
      </w:pPr>
      <w:rPr>
        <w:rFonts w:hint="default"/>
      </w:rPr>
    </w:lvl>
    <w:lvl w:ilvl="3">
      <w:start w:val="1"/>
      <w:numFmt w:val="decimal"/>
      <w:pStyle w:val="Heading4"/>
      <w:lvlText w:val="%1.%2.%3.%4"/>
      <w:lvlJc w:val="right"/>
      <w:pPr>
        <w:tabs>
          <w:tab w:val="num" w:pos="284"/>
        </w:tabs>
        <w:ind w:left="0" w:hanging="170"/>
      </w:pPr>
      <w:rPr>
        <w:rFonts w:hint="default"/>
      </w:rPr>
    </w:lvl>
    <w:lvl w:ilvl="4">
      <w:start w:val="1"/>
      <w:numFmt w:val="decimal"/>
      <w:pStyle w:val="Heading5"/>
      <w:lvlText w:val="%1.%2.%3.%4.%5"/>
      <w:lvlJc w:val="right"/>
      <w:pPr>
        <w:tabs>
          <w:tab w:val="num" w:pos="284"/>
        </w:tabs>
        <w:ind w:left="0" w:hanging="170"/>
      </w:pPr>
      <w:rPr>
        <w:rFonts w:hint="default"/>
      </w:rPr>
    </w:lvl>
    <w:lvl w:ilvl="5">
      <w:start w:val="1"/>
      <w:numFmt w:val="decimal"/>
      <w:pStyle w:val="Heading6"/>
      <w:lvlText w:val="%1.%2.%3.%4.%5.%6"/>
      <w:lvlJc w:val="left"/>
      <w:pPr>
        <w:ind w:left="0" w:hanging="510"/>
      </w:pPr>
      <w:rPr>
        <w:rFonts w:hint="default"/>
      </w:rPr>
    </w:lvl>
    <w:lvl w:ilvl="6">
      <w:start w:val="1"/>
      <w:numFmt w:val="decimal"/>
      <w:pStyle w:val="Heading7"/>
      <w:lvlText w:val="%1.%2.%3.%4.%5.%6.%7"/>
      <w:lvlJc w:val="left"/>
      <w:pPr>
        <w:ind w:left="0" w:hanging="510"/>
      </w:pPr>
      <w:rPr>
        <w:rFonts w:hint="default"/>
      </w:rPr>
    </w:lvl>
    <w:lvl w:ilvl="7">
      <w:start w:val="1"/>
      <w:numFmt w:val="decimal"/>
      <w:pStyle w:val="Heading8"/>
      <w:lvlText w:val="%1.%2.%3.%4.%5.%6.%7.%8"/>
      <w:lvlJc w:val="left"/>
      <w:pPr>
        <w:ind w:left="0" w:hanging="510"/>
      </w:pPr>
      <w:rPr>
        <w:rFonts w:hint="default"/>
      </w:rPr>
    </w:lvl>
    <w:lvl w:ilvl="8">
      <w:start w:val="1"/>
      <w:numFmt w:val="decimal"/>
      <w:pStyle w:val="Heading9"/>
      <w:lvlText w:val="%1.%2.%3.%4.%5.%6.%7.%8.%9"/>
      <w:lvlJc w:val="left"/>
      <w:pPr>
        <w:ind w:left="0" w:hanging="510"/>
      </w:pPr>
      <w:rPr>
        <w:rFonts w:hint="default"/>
      </w:rPr>
    </w:lvl>
  </w:abstractNum>
  <w:abstractNum w:abstractNumId="12" w15:restartNumberingAfterBreak="0">
    <w:nsid w:val="07EB6592"/>
    <w:multiLevelType w:val="multilevel"/>
    <w:tmpl w:val="F2C2BE3E"/>
    <w:lvl w:ilvl="0">
      <w:start w:val="1"/>
      <w:numFmt w:val="lowerRoman"/>
      <w:lvlText w:val="%1"/>
      <w:lvlJc w:val="left"/>
      <w:pPr>
        <w:tabs>
          <w:tab w:val="num" w:pos="227"/>
        </w:tabs>
        <w:ind w:left="227" w:hanging="227"/>
      </w:pPr>
      <w:rPr>
        <w:rFonts w:hint="default"/>
      </w:rPr>
    </w:lvl>
    <w:lvl w:ilvl="1">
      <w:start w:val="1"/>
      <w:numFmt w:val="lowerLetter"/>
      <w:lvlText w:val="%2"/>
      <w:lvlJc w:val="left"/>
      <w:pPr>
        <w:tabs>
          <w:tab w:val="num" w:pos="454"/>
        </w:tabs>
        <w:ind w:left="454" w:hanging="227"/>
      </w:pPr>
      <w:rPr>
        <w:rFonts w:hint="default"/>
      </w:rPr>
    </w:lvl>
    <w:lvl w:ilvl="2">
      <w:start w:val="1"/>
      <w:numFmt w:val="lowerRoman"/>
      <w:lvlText w:val="%3)"/>
      <w:lvlJc w:val="left"/>
      <w:pPr>
        <w:ind w:left="681" w:hanging="227"/>
      </w:pPr>
      <w:rPr>
        <w:rFonts w:hint="default"/>
      </w:rPr>
    </w:lvl>
    <w:lvl w:ilvl="3">
      <w:start w:val="1"/>
      <w:numFmt w:val="decimal"/>
      <w:lvlText w:val="(%4)"/>
      <w:lvlJc w:val="left"/>
      <w:pPr>
        <w:ind w:left="908" w:hanging="227"/>
      </w:pPr>
      <w:rPr>
        <w:rFonts w:hint="default"/>
      </w:rPr>
    </w:lvl>
    <w:lvl w:ilvl="4">
      <w:start w:val="1"/>
      <w:numFmt w:val="lowerLetter"/>
      <w:lvlText w:val="(%5)"/>
      <w:lvlJc w:val="left"/>
      <w:pPr>
        <w:ind w:left="1135" w:hanging="227"/>
      </w:pPr>
      <w:rPr>
        <w:rFonts w:hint="default"/>
      </w:rPr>
    </w:lvl>
    <w:lvl w:ilvl="5">
      <w:start w:val="1"/>
      <w:numFmt w:val="lowerRoman"/>
      <w:lvlText w:val="(%6)"/>
      <w:lvlJc w:val="left"/>
      <w:pPr>
        <w:ind w:left="1362" w:hanging="227"/>
      </w:pPr>
      <w:rPr>
        <w:rFonts w:hint="default"/>
      </w:rPr>
    </w:lvl>
    <w:lvl w:ilvl="6">
      <w:start w:val="1"/>
      <w:numFmt w:val="decimal"/>
      <w:lvlText w:val="%7."/>
      <w:lvlJc w:val="left"/>
      <w:pPr>
        <w:ind w:left="1589" w:hanging="227"/>
      </w:pPr>
      <w:rPr>
        <w:rFonts w:hint="default"/>
      </w:rPr>
    </w:lvl>
    <w:lvl w:ilvl="7">
      <w:start w:val="1"/>
      <w:numFmt w:val="lowerLetter"/>
      <w:lvlText w:val="%8."/>
      <w:lvlJc w:val="left"/>
      <w:pPr>
        <w:ind w:left="1816" w:hanging="227"/>
      </w:pPr>
      <w:rPr>
        <w:rFonts w:hint="default"/>
      </w:rPr>
    </w:lvl>
    <w:lvl w:ilvl="8">
      <w:start w:val="1"/>
      <w:numFmt w:val="lowerRoman"/>
      <w:lvlText w:val="%9."/>
      <w:lvlJc w:val="left"/>
      <w:pPr>
        <w:ind w:left="2043" w:hanging="227"/>
      </w:pPr>
      <w:rPr>
        <w:rFonts w:hint="default"/>
      </w:rPr>
    </w:lvl>
  </w:abstractNum>
  <w:abstractNum w:abstractNumId="13" w15:restartNumberingAfterBreak="0">
    <w:nsid w:val="18B21A51"/>
    <w:multiLevelType w:val="hybridMultilevel"/>
    <w:tmpl w:val="B718B4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91166B1"/>
    <w:multiLevelType w:val="hybridMultilevel"/>
    <w:tmpl w:val="B1CA37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0B7468D"/>
    <w:multiLevelType w:val="hybridMultilevel"/>
    <w:tmpl w:val="C2B899A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5FC6822"/>
    <w:multiLevelType w:val="multilevel"/>
    <w:tmpl w:val="408EEF40"/>
    <w:lvl w:ilvl="0">
      <w:start w:val="1"/>
      <w:numFmt w:val="lowerRoman"/>
      <w:pStyle w:val="ListNumber"/>
      <w:lvlText w:val="%1"/>
      <w:lvlJc w:val="left"/>
      <w:pPr>
        <w:tabs>
          <w:tab w:val="num" w:pos="227"/>
        </w:tabs>
        <w:ind w:left="227" w:hanging="227"/>
      </w:pPr>
      <w:rPr>
        <w:rFonts w:hint="default"/>
      </w:rPr>
    </w:lvl>
    <w:lvl w:ilvl="1">
      <w:start w:val="1"/>
      <w:numFmt w:val="lowerLetter"/>
      <w:pStyle w:val="ListNumber2"/>
      <w:lvlText w:val="%2"/>
      <w:lvlJc w:val="left"/>
      <w:pPr>
        <w:tabs>
          <w:tab w:val="num" w:pos="454"/>
        </w:tabs>
        <w:ind w:left="454" w:hanging="227"/>
      </w:pPr>
      <w:rPr>
        <w:rFonts w:hint="default"/>
      </w:rPr>
    </w:lvl>
    <w:lvl w:ilvl="2">
      <w:start w:val="1"/>
      <w:numFmt w:val="decimal"/>
      <w:pStyle w:val="ListNumber3"/>
      <w:lvlText w:val="%3"/>
      <w:lvlJc w:val="left"/>
      <w:pPr>
        <w:ind w:left="227" w:hanging="227"/>
      </w:pPr>
      <w:rPr>
        <w:rFonts w:hint="default"/>
      </w:rPr>
    </w:lvl>
    <w:lvl w:ilvl="3">
      <w:start w:val="1"/>
      <w:numFmt w:val="decimal"/>
      <w:lvlText w:val="(%4)"/>
      <w:lvlJc w:val="left"/>
      <w:pPr>
        <w:ind w:left="908" w:hanging="227"/>
      </w:pPr>
      <w:rPr>
        <w:rFonts w:hint="default"/>
      </w:rPr>
    </w:lvl>
    <w:lvl w:ilvl="4">
      <w:start w:val="1"/>
      <w:numFmt w:val="lowerLetter"/>
      <w:lvlText w:val="(%5)"/>
      <w:lvlJc w:val="left"/>
      <w:pPr>
        <w:ind w:left="1135" w:hanging="227"/>
      </w:pPr>
      <w:rPr>
        <w:rFonts w:hint="default"/>
      </w:rPr>
    </w:lvl>
    <w:lvl w:ilvl="5">
      <w:start w:val="1"/>
      <w:numFmt w:val="lowerRoman"/>
      <w:lvlText w:val="(%6)"/>
      <w:lvlJc w:val="left"/>
      <w:pPr>
        <w:ind w:left="1362" w:hanging="227"/>
      </w:pPr>
      <w:rPr>
        <w:rFonts w:hint="default"/>
      </w:rPr>
    </w:lvl>
    <w:lvl w:ilvl="6">
      <w:start w:val="1"/>
      <w:numFmt w:val="decimal"/>
      <w:lvlText w:val="%7."/>
      <w:lvlJc w:val="left"/>
      <w:pPr>
        <w:ind w:left="1589" w:hanging="227"/>
      </w:pPr>
      <w:rPr>
        <w:rFonts w:hint="default"/>
      </w:rPr>
    </w:lvl>
    <w:lvl w:ilvl="7">
      <w:start w:val="1"/>
      <w:numFmt w:val="lowerLetter"/>
      <w:lvlText w:val="%8."/>
      <w:lvlJc w:val="left"/>
      <w:pPr>
        <w:ind w:left="1816" w:hanging="227"/>
      </w:pPr>
      <w:rPr>
        <w:rFonts w:hint="default"/>
      </w:rPr>
    </w:lvl>
    <w:lvl w:ilvl="8">
      <w:start w:val="1"/>
      <w:numFmt w:val="lowerRoman"/>
      <w:lvlText w:val="%9."/>
      <w:lvlJc w:val="left"/>
      <w:pPr>
        <w:ind w:left="2043" w:hanging="227"/>
      </w:pPr>
      <w:rPr>
        <w:rFonts w:hint="default"/>
      </w:rPr>
    </w:lvl>
  </w:abstractNum>
  <w:abstractNum w:abstractNumId="17" w15:restartNumberingAfterBreak="0">
    <w:nsid w:val="277742A7"/>
    <w:multiLevelType w:val="multilevel"/>
    <w:tmpl w:val="EA988CA6"/>
    <w:lvl w:ilvl="0">
      <w:start w:val="1"/>
      <w:numFmt w:val="lowerRoman"/>
      <w:lvlText w:val="%1"/>
      <w:lvlJc w:val="left"/>
      <w:pPr>
        <w:ind w:left="227" w:hanging="227"/>
      </w:pPr>
      <w:rPr>
        <w:rFonts w:hint="default"/>
      </w:rPr>
    </w:lvl>
    <w:lvl w:ilvl="1">
      <w:start w:val="1"/>
      <w:numFmt w:val="lowerLetter"/>
      <w:lvlText w:val="%2)"/>
      <w:lvlJc w:val="left"/>
      <w:pPr>
        <w:ind w:left="454" w:hanging="227"/>
      </w:pPr>
      <w:rPr>
        <w:rFonts w:hint="default"/>
      </w:rPr>
    </w:lvl>
    <w:lvl w:ilvl="2">
      <w:start w:val="1"/>
      <w:numFmt w:val="lowerRoman"/>
      <w:lvlText w:val="%3)"/>
      <w:lvlJc w:val="left"/>
      <w:pPr>
        <w:ind w:left="681" w:hanging="227"/>
      </w:pPr>
      <w:rPr>
        <w:rFonts w:hint="default"/>
      </w:rPr>
    </w:lvl>
    <w:lvl w:ilvl="3">
      <w:start w:val="1"/>
      <w:numFmt w:val="decimal"/>
      <w:lvlText w:val="(%4)"/>
      <w:lvlJc w:val="left"/>
      <w:pPr>
        <w:ind w:left="908" w:hanging="227"/>
      </w:pPr>
      <w:rPr>
        <w:rFonts w:hint="default"/>
      </w:rPr>
    </w:lvl>
    <w:lvl w:ilvl="4">
      <w:start w:val="1"/>
      <w:numFmt w:val="lowerLetter"/>
      <w:lvlText w:val="(%5)"/>
      <w:lvlJc w:val="left"/>
      <w:pPr>
        <w:ind w:left="1135" w:hanging="227"/>
      </w:pPr>
      <w:rPr>
        <w:rFonts w:hint="default"/>
      </w:rPr>
    </w:lvl>
    <w:lvl w:ilvl="5">
      <w:start w:val="1"/>
      <w:numFmt w:val="lowerRoman"/>
      <w:lvlText w:val="(%6)"/>
      <w:lvlJc w:val="left"/>
      <w:pPr>
        <w:ind w:left="1362" w:hanging="227"/>
      </w:pPr>
      <w:rPr>
        <w:rFonts w:hint="default"/>
      </w:rPr>
    </w:lvl>
    <w:lvl w:ilvl="6">
      <w:start w:val="1"/>
      <w:numFmt w:val="decimal"/>
      <w:lvlText w:val="%7."/>
      <w:lvlJc w:val="left"/>
      <w:pPr>
        <w:ind w:left="1589" w:hanging="227"/>
      </w:pPr>
      <w:rPr>
        <w:rFonts w:hint="default"/>
      </w:rPr>
    </w:lvl>
    <w:lvl w:ilvl="7">
      <w:start w:val="1"/>
      <w:numFmt w:val="lowerLetter"/>
      <w:lvlText w:val="%8."/>
      <w:lvlJc w:val="left"/>
      <w:pPr>
        <w:ind w:left="1816" w:hanging="227"/>
      </w:pPr>
      <w:rPr>
        <w:rFonts w:hint="default"/>
      </w:rPr>
    </w:lvl>
    <w:lvl w:ilvl="8">
      <w:start w:val="1"/>
      <w:numFmt w:val="lowerRoman"/>
      <w:lvlText w:val="%9."/>
      <w:lvlJc w:val="left"/>
      <w:pPr>
        <w:ind w:left="2043" w:hanging="227"/>
      </w:pPr>
      <w:rPr>
        <w:rFonts w:hint="default"/>
      </w:rPr>
    </w:lvl>
  </w:abstractNum>
  <w:abstractNum w:abstractNumId="18" w15:restartNumberingAfterBreak="0">
    <w:nsid w:val="2BDB3116"/>
    <w:multiLevelType w:val="multilevel"/>
    <w:tmpl w:val="3AD8D0EE"/>
    <w:lvl w:ilvl="0">
      <w:start w:val="1"/>
      <w:numFmt w:val="lowerRoman"/>
      <w:lvlText w:val="%1."/>
      <w:lvlJc w:val="left"/>
      <w:pPr>
        <w:ind w:left="1080" w:hanging="72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9" w15:restartNumberingAfterBreak="0">
    <w:nsid w:val="36355D85"/>
    <w:multiLevelType w:val="hybridMultilevel"/>
    <w:tmpl w:val="5F827AD8"/>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7BF48CB"/>
    <w:multiLevelType w:val="hybridMultilevel"/>
    <w:tmpl w:val="BEA0BA2A"/>
    <w:lvl w:ilvl="0" w:tplc="069E2690">
      <w:start w:val="1"/>
      <w:numFmt w:val="decimal"/>
      <w:lvlText w:val="%1"/>
      <w:lvlJc w:val="right"/>
      <w:pPr>
        <w:ind w:left="96" w:hanging="360"/>
      </w:pPr>
      <w:rPr>
        <w:rFonts w:hint="default"/>
      </w:rPr>
    </w:lvl>
    <w:lvl w:ilvl="1" w:tplc="08090019" w:tentative="1">
      <w:start w:val="1"/>
      <w:numFmt w:val="lowerLetter"/>
      <w:lvlText w:val="%2."/>
      <w:lvlJc w:val="left"/>
      <w:pPr>
        <w:ind w:left="816" w:hanging="360"/>
      </w:pPr>
    </w:lvl>
    <w:lvl w:ilvl="2" w:tplc="0809001B" w:tentative="1">
      <w:start w:val="1"/>
      <w:numFmt w:val="lowerRoman"/>
      <w:lvlText w:val="%3."/>
      <w:lvlJc w:val="right"/>
      <w:pPr>
        <w:ind w:left="1536" w:hanging="180"/>
      </w:pPr>
    </w:lvl>
    <w:lvl w:ilvl="3" w:tplc="0809000F" w:tentative="1">
      <w:start w:val="1"/>
      <w:numFmt w:val="decimal"/>
      <w:lvlText w:val="%4."/>
      <w:lvlJc w:val="left"/>
      <w:pPr>
        <w:ind w:left="2256" w:hanging="360"/>
      </w:pPr>
    </w:lvl>
    <w:lvl w:ilvl="4" w:tplc="08090019" w:tentative="1">
      <w:start w:val="1"/>
      <w:numFmt w:val="lowerLetter"/>
      <w:lvlText w:val="%5."/>
      <w:lvlJc w:val="left"/>
      <w:pPr>
        <w:ind w:left="2976" w:hanging="360"/>
      </w:pPr>
    </w:lvl>
    <w:lvl w:ilvl="5" w:tplc="0809001B" w:tentative="1">
      <w:start w:val="1"/>
      <w:numFmt w:val="lowerRoman"/>
      <w:lvlText w:val="%6."/>
      <w:lvlJc w:val="right"/>
      <w:pPr>
        <w:ind w:left="3696" w:hanging="180"/>
      </w:pPr>
    </w:lvl>
    <w:lvl w:ilvl="6" w:tplc="0809000F" w:tentative="1">
      <w:start w:val="1"/>
      <w:numFmt w:val="decimal"/>
      <w:lvlText w:val="%7."/>
      <w:lvlJc w:val="left"/>
      <w:pPr>
        <w:ind w:left="4416" w:hanging="360"/>
      </w:pPr>
    </w:lvl>
    <w:lvl w:ilvl="7" w:tplc="08090019" w:tentative="1">
      <w:start w:val="1"/>
      <w:numFmt w:val="lowerLetter"/>
      <w:lvlText w:val="%8."/>
      <w:lvlJc w:val="left"/>
      <w:pPr>
        <w:ind w:left="5136" w:hanging="360"/>
      </w:pPr>
    </w:lvl>
    <w:lvl w:ilvl="8" w:tplc="0809001B" w:tentative="1">
      <w:start w:val="1"/>
      <w:numFmt w:val="lowerRoman"/>
      <w:lvlText w:val="%9."/>
      <w:lvlJc w:val="right"/>
      <w:pPr>
        <w:ind w:left="5856" w:hanging="180"/>
      </w:pPr>
    </w:lvl>
  </w:abstractNum>
  <w:abstractNum w:abstractNumId="21" w15:restartNumberingAfterBreak="0">
    <w:nsid w:val="3AFA4FC6"/>
    <w:multiLevelType w:val="hybridMultilevel"/>
    <w:tmpl w:val="3BFC91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774628D"/>
    <w:multiLevelType w:val="hybridMultilevel"/>
    <w:tmpl w:val="C62C0D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B2346C6"/>
    <w:multiLevelType w:val="hybridMultilevel"/>
    <w:tmpl w:val="4496BD9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DD34D81"/>
    <w:multiLevelType w:val="hybridMultilevel"/>
    <w:tmpl w:val="28BAB8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26B1076"/>
    <w:multiLevelType w:val="hybridMultilevel"/>
    <w:tmpl w:val="D946D5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5281A4F"/>
    <w:multiLevelType w:val="hybridMultilevel"/>
    <w:tmpl w:val="3AD8D0EE"/>
    <w:lvl w:ilvl="0" w:tplc="6E3EDA4C">
      <w:start w:val="1"/>
      <w:numFmt w:val="lowerRoman"/>
      <w:lvlText w:val="%1."/>
      <w:lvlJc w:val="left"/>
      <w:pPr>
        <w:ind w:left="1080" w:hanging="720"/>
      </w:pPr>
      <w:rPr>
        <w:rFonts w:hint="default"/>
      </w:rPr>
    </w:lvl>
    <w:lvl w:ilvl="1" w:tplc="1264D17E" w:tentative="1">
      <w:start w:val="1"/>
      <w:numFmt w:val="lowerLetter"/>
      <w:lvlText w:val="%2."/>
      <w:lvlJc w:val="left"/>
      <w:pPr>
        <w:ind w:left="1440" w:hanging="360"/>
      </w:pPr>
    </w:lvl>
    <w:lvl w:ilvl="2" w:tplc="5FBC0E7C" w:tentative="1">
      <w:start w:val="1"/>
      <w:numFmt w:val="lowerRoman"/>
      <w:lvlText w:val="%3."/>
      <w:lvlJc w:val="right"/>
      <w:pPr>
        <w:ind w:left="2160" w:hanging="180"/>
      </w:pPr>
    </w:lvl>
    <w:lvl w:ilvl="3" w:tplc="F3686E62" w:tentative="1">
      <w:start w:val="1"/>
      <w:numFmt w:val="decimal"/>
      <w:lvlText w:val="%4."/>
      <w:lvlJc w:val="left"/>
      <w:pPr>
        <w:ind w:left="2880" w:hanging="360"/>
      </w:pPr>
    </w:lvl>
    <w:lvl w:ilvl="4" w:tplc="043E2232" w:tentative="1">
      <w:start w:val="1"/>
      <w:numFmt w:val="lowerLetter"/>
      <w:lvlText w:val="%5."/>
      <w:lvlJc w:val="left"/>
      <w:pPr>
        <w:ind w:left="3600" w:hanging="360"/>
      </w:pPr>
    </w:lvl>
    <w:lvl w:ilvl="5" w:tplc="3FFAC0EE" w:tentative="1">
      <w:start w:val="1"/>
      <w:numFmt w:val="lowerRoman"/>
      <w:lvlText w:val="%6."/>
      <w:lvlJc w:val="right"/>
      <w:pPr>
        <w:ind w:left="4320" w:hanging="180"/>
      </w:pPr>
    </w:lvl>
    <w:lvl w:ilvl="6" w:tplc="F454FB74" w:tentative="1">
      <w:start w:val="1"/>
      <w:numFmt w:val="decimal"/>
      <w:lvlText w:val="%7."/>
      <w:lvlJc w:val="left"/>
      <w:pPr>
        <w:ind w:left="5040" w:hanging="360"/>
      </w:pPr>
    </w:lvl>
    <w:lvl w:ilvl="7" w:tplc="2696BC62" w:tentative="1">
      <w:start w:val="1"/>
      <w:numFmt w:val="lowerLetter"/>
      <w:lvlText w:val="%8."/>
      <w:lvlJc w:val="left"/>
      <w:pPr>
        <w:ind w:left="5760" w:hanging="360"/>
      </w:pPr>
    </w:lvl>
    <w:lvl w:ilvl="8" w:tplc="B24C82DA" w:tentative="1">
      <w:start w:val="1"/>
      <w:numFmt w:val="lowerRoman"/>
      <w:lvlText w:val="%9."/>
      <w:lvlJc w:val="right"/>
      <w:pPr>
        <w:ind w:left="6480" w:hanging="180"/>
      </w:pPr>
    </w:lvl>
  </w:abstractNum>
  <w:abstractNum w:abstractNumId="27" w15:restartNumberingAfterBreak="0">
    <w:nsid w:val="55697138"/>
    <w:multiLevelType w:val="hybridMultilevel"/>
    <w:tmpl w:val="AB58D1E8"/>
    <w:lvl w:ilvl="0" w:tplc="003C3E26">
      <w:start w:val="1"/>
      <w:numFmt w:val="decimal"/>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B174770"/>
    <w:multiLevelType w:val="hybridMultilevel"/>
    <w:tmpl w:val="A0D80D6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B9C411F"/>
    <w:multiLevelType w:val="hybridMultilevel"/>
    <w:tmpl w:val="2CFAD56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2592F0B"/>
    <w:multiLevelType w:val="multilevel"/>
    <w:tmpl w:val="39D039AA"/>
    <w:lvl w:ilvl="0">
      <w:start w:val="1"/>
      <w:numFmt w:val="upperRoman"/>
      <w:lvlText w:val="%1."/>
      <w:lvlJc w:val="righ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64DF19EC"/>
    <w:multiLevelType w:val="multilevel"/>
    <w:tmpl w:val="8570AF5C"/>
    <w:lvl w:ilvl="0">
      <w:start w:val="1"/>
      <w:numFmt w:val="lowerRoman"/>
      <w:lvlText w:val="%1"/>
      <w:lvlJc w:val="left"/>
      <w:pPr>
        <w:tabs>
          <w:tab w:val="num" w:pos="227"/>
        </w:tabs>
        <w:ind w:left="227" w:hanging="227"/>
      </w:pPr>
      <w:rPr>
        <w:rFonts w:hint="default"/>
      </w:rPr>
    </w:lvl>
    <w:lvl w:ilvl="1">
      <w:start w:val="1"/>
      <w:numFmt w:val="lowerLetter"/>
      <w:lvlText w:val="%2"/>
      <w:lvlJc w:val="left"/>
      <w:pPr>
        <w:tabs>
          <w:tab w:val="num" w:pos="454"/>
        </w:tabs>
        <w:ind w:left="454" w:hanging="227"/>
      </w:pPr>
      <w:rPr>
        <w:rFonts w:hint="default"/>
      </w:rPr>
    </w:lvl>
    <w:lvl w:ilvl="2">
      <w:start w:val="1"/>
      <w:numFmt w:val="lowerRoman"/>
      <w:lvlText w:val="%3)"/>
      <w:lvlJc w:val="left"/>
      <w:pPr>
        <w:ind w:left="681" w:hanging="227"/>
      </w:pPr>
      <w:rPr>
        <w:rFonts w:hint="default"/>
      </w:rPr>
    </w:lvl>
    <w:lvl w:ilvl="3">
      <w:start w:val="1"/>
      <w:numFmt w:val="decimal"/>
      <w:lvlText w:val="(%4)"/>
      <w:lvlJc w:val="left"/>
      <w:pPr>
        <w:ind w:left="908" w:hanging="227"/>
      </w:pPr>
      <w:rPr>
        <w:rFonts w:hint="default"/>
      </w:rPr>
    </w:lvl>
    <w:lvl w:ilvl="4">
      <w:start w:val="1"/>
      <w:numFmt w:val="lowerLetter"/>
      <w:lvlText w:val="(%5)"/>
      <w:lvlJc w:val="left"/>
      <w:pPr>
        <w:ind w:left="1135" w:hanging="227"/>
      </w:pPr>
      <w:rPr>
        <w:rFonts w:hint="default"/>
      </w:rPr>
    </w:lvl>
    <w:lvl w:ilvl="5">
      <w:start w:val="1"/>
      <w:numFmt w:val="lowerRoman"/>
      <w:lvlText w:val="(%6)"/>
      <w:lvlJc w:val="left"/>
      <w:pPr>
        <w:ind w:left="1362" w:hanging="227"/>
      </w:pPr>
      <w:rPr>
        <w:rFonts w:hint="default"/>
      </w:rPr>
    </w:lvl>
    <w:lvl w:ilvl="6">
      <w:start w:val="1"/>
      <w:numFmt w:val="decimal"/>
      <w:lvlText w:val="%7."/>
      <w:lvlJc w:val="left"/>
      <w:pPr>
        <w:ind w:left="1589" w:hanging="227"/>
      </w:pPr>
      <w:rPr>
        <w:rFonts w:hint="default"/>
      </w:rPr>
    </w:lvl>
    <w:lvl w:ilvl="7">
      <w:start w:val="1"/>
      <w:numFmt w:val="lowerLetter"/>
      <w:lvlText w:val="%8."/>
      <w:lvlJc w:val="left"/>
      <w:pPr>
        <w:ind w:left="1816" w:hanging="227"/>
      </w:pPr>
      <w:rPr>
        <w:rFonts w:hint="default"/>
      </w:rPr>
    </w:lvl>
    <w:lvl w:ilvl="8">
      <w:start w:val="1"/>
      <w:numFmt w:val="lowerRoman"/>
      <w:lvlText w:val="%9."/>
      <w:lvlJc w:val="left"/>
      <w:pPr>
        <w:ind w:left="2043" w:hanging="227"/>
      </w:pPr>
      <w:rPr>
        <w:rFonts w:hint="default"/>
      </w:rPr>
    </w:lvl>
  </w:abstractNum>
  <w:abstractNum w:abstractNumId="32" w15:restartNumberingAfterBreak="0">
    <w:nsid w:val="6D4D7F9F"/>
    <w:multiLevelType w:val="hybridMultilevel"/>
    <w:tmpl w:val="822AF2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2625D9F"/>
    <w:multiLevelType w:val="hybridMultilevel"/>
    <w:tmpl w:val="CAEEA7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39C76DC"/>
    <w:multiLevelType w:val="hybridMultilevel"/>
    <w:tmpl w:val="4496BD9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76641D3B"/>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234360183">
    <w:abstractNumId w:val="9"/>
  </w:num>
  <w:num w:numId="2" w16cid:durableId="168453506">
    <w:abstractNumId w:val="7"/>
  </w:num>
  <w:num w:numId="3" w16cid:durableId="1949463112">
    <w:abstractNumId w:val="6"/>
  </w:num>
  <w:num w:numId="4" w16cid:durableId="667831351">
    <w:abstractNumId w:val="5"/>
  </w:num>
  <w:num w:numId="5" w16cid:durableId="704209888">
    <w:abstractNumId w:val="4"/>
  </w:num>
  <w:num w:numId="6" w16cid:durableId="1845168348">
    <w:abstractNumId w:val="31"/>
  </w:num>
  <w:num w:numId="7" w16cid:durableId="1243182405">
    <w:abstractNumId w:val="3"/>
  </w:num>
  <w:num w:numId="8" w16cid:durableId="1207572172">
    <w:abstractNumId w:val="2"/>
  </w:num>
  <w:num w:numId="9" w16cid:durableId="540364839">
    <w:abstractNumId w:val="1"/>
  </w:num>
  <w:num w:numId="10" w16cid:durableId="545219742">
    <w:abstractNumId w:val="0"/>
  </w:num>
  <w:num w:numId="11" w16cid:durableId="734158817">
    <w:abstractNumId w:val="17"/>
  </w:num>
  <w:num w:numId="12" w16cid:durableId="1535077572">
    <w:abstractNumId w:val="26"/>
  </w:num>
  <w:num w:numId="13" w16cid:durableId="950355990">
    <w:abstractNumId w:val="3"/>
    <w:lvlOverride w:ilvl="0">
      <w:startOverride w:val="1"/>
    </w:lvlOverride>
  </w:num>
  <w:num w:numId="14" w16cid:durableId="1988243163">
    <w:abstractNumId w:val="18"/>
  </w:num>
  <w:num w:numId="15" w16cid:durableId="198006957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338190069">
    <w:abstractNumId w:val="30"/>
  </w:num>
  <w:num w:numId="17" w16cid:durableId="1109424540">
    <w:abstractNumId w:val="12"/>
  </w:num>
  <w:num w:numId="18" w16cid:durableId="568544092">
    <w:abstractNumId w:val="16"/>
  </w:num>
  <w:num w:numId="19" w16cid:durableId="203760867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228344994">
    <w:abstractNumId w:val="27"/>
  </w:num>
  <w:num w:numId="21" w16cid:durableId="621887449">
    <w:abstractNumId w:val="20"/>
  </w:num>
  <w:num w:numId="22" w16cid:durableId="797797235">
    <w:abstractNumId w:val="11"/>
  </w:num>
  <w:num w:numId="23" w16cid:durableId="134489244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205615148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948469309">
    <w:abstractNumId w:val="35"/>
  </w:num>
  <w:num w:numId="26" w16cid:durableId="815536124">
    <w:abstractNumId w:val="34"/>
  </w:num>
  <w:num w:numId="27" w16cid:durableId="347564080">
    <w:abstractNumId w:val="10"/>
  </w:num>
  <w:num w:numId="28" w16cid:durableId="1604924321">
    <w:abstractNumId w:val="23"/>
  </w:num>
  <w:num w:numId="29" w16cid:durableId="21273947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75219860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61023516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341978394">
    <w:abstractNumId w:val="8"/>
  </w:num>
  <w:num w:numId="33" w16cid:durableId="656882181">
    <w:abstractNumId w:val="19"/>
  </w:num>
  <w:num w:numId="34" w16cid:durableId="1735737509">
    <w:abstractNumId w:val="22"/>
  </w:num>
  <w:num w:numId="35" w16cid:durableId="573778543">
    <w:abstractNumId w:val="21"/>
  </w:num>
  <w:num w:numId="36" w16cid:durableId="1657873899">
    <w:abstractNumId w:val="28"/>
  </w:num>
  <w:num w:numId="37" w16cid:durableId="72434830">
    <w:abstractNumId w:val="24"/>
  </w:num>
  <w:num w:numId="38" w16cid:durableId="177890177">
    <w:abstractNumId w:val="15"/>
  </w:num>
  <w:num w:numId="39" w16cid:durableId="1231690138">
    <w:abstractNumId w:val="29"/>
  </w:num>
  <w:num w:numId="40" w16cid:durableId="306201094">
    <w:abstractNumId w:val="32"/>
  </w:num>
  <w:num w:numId="41" w16cid:durableId="1858806481">
    <w:abstractNumId w:val="33"/>
  </w:num>
  <w:num w:numId="42" w16cid:durableId="1344286365">
    <w:abstractNumId w:val="13"/>
  </w:num>
  <w:num w:numId="43" w16cid:durableId="436174479">
    <w:abstractNumId w:val="14"/>
  </w:num>
  <w:num w:numId="44" w16cid:durableId="1323241651">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hideSpellingErrors/>
  <w:hideGrammaticalErrors/>
  <w:proofState w:spelling="clean" w:grammar="clean"/>
  <w:stylePaneSortMethod w:val="0000"/>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69F6"/>
    <w:rsid w:val="0000112C"/>
    <w:rsid w:val="00001598"/>
    <w:rsid w:val="00003793"/>
    <w:rsid w:val="00004F8C"/>
    <w:rsid w:val="0000684B"/>
    <w:rsid w:val="00010535"/>
    <w:rsid w:val="0001290E"/>
    <w:rsid w:val="00012D75"/>
    <w:rsid w:val="00015B4B"/>
    <w:rsid w:val="00016A9F"/>
    <w:rsid w:val="00021248"/>
    <w:rsid w:val="00021393"/>
    <w:rsid w:val="00026F94"/>
    <w:rsid w:val="0003036C"/>
    <w:rsid w:val="00030CB8"/>
    <w:rsid w:val="0003522E"/>
    <w:rsid w:val="0003767E"/>
    <w:rsid w:val="0003772E"/>
    <w:rsid w:val="0003786E"/>
    <w:rsid w:val="00042143"/>
    <w:rsid w:val="0004437D"/>
    <w:rsid w:val="00051140"/>
    <w:rsid w:val="00062B22"/>
    <w:rsid w:val="000633AA"/>
    <w:rsid w:val="00072D5C"/>
    <w:rsid w:val="000755CF"/>
    <w:rsid w:val="00076E04"/>
    <w:rsid w:val="0007755F"/>
    <w:rsid w:val="00080238"/>
    <w:rsid w:val="000806D8"/>
    <w:rsid w:val="00085BE0"/>
    <w:rsid w:val="00086AD5"/>
    <w:rsid w:val="00087EB6"/>
    <w:rsid w:val="00093A12"/>
    <w:rsid w:val="0009606D"/>
    <w:rsid w:val="000A5278"/>
    <w:rsid w:val="000A7DAD"/>
    <w:rsid w:val="000B1B75"/>
    <w:rsid w:val="000C277B"/>
    <w:rsid w:val="000C4183"/>
    <w:rsid w:val="000D01E0"/>
    <w:rsid w:val="000D0EFE"/>
    <w:rsid w:val="000D17E2"/>
    <w:rsid w:val="000D62CB"/>
    <w:rsid w:val="000E4F33"/>
    <w:rsid w:val="000F2E56"/>
    <w:rsid w:val="000F4F68"/>
    <w:rsid w:val="00100309"/>
    <w:rsid w:val="0010331D"/>
    <w:rsid w:val="00107D3D"/>
    <w:rsid w:val="00110AC8"/>
    <w:rsid w:val="00114D78"/>
    <w:rsid w:val="001163E2"/>
    <w:rsid w:val="00127CA2"/>
    <w:rsid w:val="00133499"/>
    <w:rsid w:val="0013512F"/>
    <w:rsid w:val="00144CE7"/>
    <w:rsid w:val="00147FCF"/>
    <w:rsid w:val="001503BA"/>
    <w:rsid w:val="00157586"/>
    <w:rsid w:val="00157743"/>
    <w:rsid w:val="001633EC"/>
    <w:rsid w:val="00171A9B"/>
    <w:rsid w:val="00171F9F"/>
    <w:rsid w:val="00173320"/>
    <w:rsid w:val="0017477D"/>
    <w:rsid w:val="00174AC4"/>
    <w:rsid w:val="00177FFE"/>
    <w:rsid w:val="00184297"/>
    <w:rsid w:val="0019291C"/>
    <w:rsid w:val="00195CD5"/>
    <w:rsid w:val="001A60C7"/>
    <w:rsid w:val="001A7F42"/>
    <w:rsid w:val="001B4970"/>
    <w:rsid w:val="001B61BB"/>
    <w:rsid w:val="001B722E"/>
    <w:rsid w:val="001C2C1C"/>
    <w:rsid w:val="001C7AEF"/>
    <w:rsid w:val="001D31CE"/>
    <w:rsid w:val="001D35EB"/>
    <w:rsid w:val="002018A0"/>
    <w:rsid w:val="00202F21"/>
    <w:rsid w:val="0020519E"/>
    <w:rsid w:val="002079D3"/>
    <w:rsid w:val="002113CF"/>
    <w:rsid w:val="002119BB"/>
    <w:rsid w:val="00216196"/>
    <w:rsid w:val="0022369D"/>
    <w:rsid w:val="00225695"/>
    <w:rsid w:val="002266B3"/>
    <w:rsid w:val="00227685"/>
    <w:rsid w:val="00232E90"/>
    <w:rsid w:val="00233587"/>
    <w:rsid w:val="00243CBE"/>
    <w:rsid w:val="00266552"/>
    <w:rsid w:val="00271745"/>
    <w:rsid w:val="00280427"/>
    <w:rsid w:val="002829B5"/>
    <w:rsid w:val="0028317F"/>
    <w:rsid w:val="00285262"/>
    <w:rsid w:val="002854C4"/>
    <w:rsid w:val="0028778B"/>
    <w:rsid w:val="00292775"/>
    <w:rsid w:val="002A174E"/>
    <w:rsid w:val="002A4F81"/>
    <w:rsid w:val="002A5652"/>
    <w:rsid w:val="002A6D68"/>
    <w:rsid w:val="002B3343"/>
    <w:rsid w:val="002B564B"/>
    <w:rsid w:val="002B593B"/>
    <w:rsid w:val="002C0D83"/>
    <w:rsid w:val="002C47D7"/>
    <w:rsid w:val="002D1326"/>
    <w:rsid w:val="002D3187"/>
    <w:rsid w:val="002D4114"/>
    <w:rsid w:val="002D4D2C"/>
    <w:rsid w:val="002D7186"/>
    <w:rsid w:val="002E3B6A"/>
    <w:rsid w:val="002E4189"/>
    <w:rsid w:val="002E4C88"/>
    <w:rsid w:val="002E6909"/>
    <w:rsid w:val="002E6D70"/>
    <w:rsid w:val="002E7362"/>
    <w:rsid w:val="002E74DB"/>
    <w:rsid w:val="002F62BA"/>
    <w:rsid w:val="002F7B90"/>
    <w:rsid w:val="0030036A"/>
    <w:rsid w:val="00307C88"/>
    <w:rsid w:val="0031050F"/>
    <w:rsid w:val="00311D3B"/>
    <w:rsid w:val="00317988"/>
    <w:rsid w:val="00330DDA"/>
    <w:rsid w:val="00331F56"/>
    <w:rsid w:val="00336162"/>
    <w:rsid w:val="00345163"/>
    <w:rsid w:val="00354016"/>
    <w:rsid w:val="003624E5"/>
    <w:rsid w:val="00362F39"/>
    <w:rsid w:val="00364051"/>
    <w:rsid w:val="00365869"/>
    <w:rsid w:val="00366846"/>
    <w:rsid w:val="00372681"/>
    <w:rsid w:val="0037350E"/>
    <w:rsid w:val="00374685"/>
    <w:rsid w:val="003811DC"/>
    <w:rsid w:val="0038183D"/>
    <w:rsid w:val="0038217D"/>
    <w:rsid w:val="00391DA0"/>
    <w:rsid w:val="00393F87"/>
    <w:rsid w:val="003B08ED"/>
    <w:rsid w:val="003B1C54"/>
    <w:rsid w:val="003B3E4C"/>
    <w:rsid w:val="003C1184"/>
    <w:rsid w:val="003C1D2F"/>
    <w:rsid w:val="003C2FEB"/>
    <w:rsid w:val="003C3033"/>
    <w:rsid w:val="003C3201"/>
    <w:rsid w:val="003C3B24"/>
    <w:rsid w:val="003C41E8"/>
    <w:rsid w:val="003C7570"/>
    <w:rsid w:val="003C7FC5"/>
    <w:rsid w:val="003D0FA9"/>
    <w:rsid w:val="003D26BA"/>
    <w:rsid w:val="003D2EC0"/>
    <w:rsid w:val="003D3B7E"/>
    <w:rsid w:val="003D429B"/>
    <w:rsid w:val="003D729E"/>
    <w:rsid w:val="003E5A66"/>
    <w:rsid w:val="003E5EB8"/>
    <w:rsid w:val="003E6691"/>
    <w:rsid w:val="003F766B"/>
    <w:rsid w:val="00407A8A"/>
    <w:rsid w:val="0041089D"/>
    <w:rsid w:val="00411559"/>
    <w:rsid w:val="0042162F"/>
    <w:rsid w:val="00423FF7"/>
    <w:rsid w:val="00424DD6"/>
    <w:rsid w:val="00426D29"/>
    <w:rsid w:val="004308A1"/>
    <w:rsid w:val="004363F9"/>
    <w:rsid w:val="0044000A"/>
    <w:rsid w:val="00441F7E"/>
    <w:rsid w:val="004429F9"/>
    <w:rsid w:val="00442F2A"/>
    <w:rsid w:val="00444979"/>
    <w:rsid w:val="0044532B"/>
    <w:rsid w:val="0045156E"/>
    <w:rsid w:val="00457660"/>
    <w:rsid w:val="004632F2"/>
    <w:rsid w:val="00464064"/>
    <w:rsid w:val="0046649F"/>
    <w:rsid w:val="00470BD0"/>
    <w:rsid w:val="0047160B"/>
    <w:rsid w:val="00473C48"/>
    <w:rsid w:val="00476845"/>
    <w:rsid w:val="0048246A"/>
    <w:rsid w:val="004953C0"/>
    <w:rsid w:val="004A2E34"/>
    <w:rsid w:val="004A4072"/>
    <w:rsid w:val="004A6BEF"/>
    <w:rsid w:val="004A7736"/>
    <w:rsid w:val="004B1AD4"/>
    <w:rsid w:val="004B218F"/>
    <w:rsid w:val="004C5FA4"/>
    <w:rsid w:val="004D7E13"/>
    <w:rsid w:val="004E0B76"/>
    <w:rsid w:val="004E4D30"/>
    <w:rsid w:val="004E57A1"/>
    <w:rsid w:val="004F0E1D"/>
    <w:rsid w:val="004F566B"/>
    <w:rsid w:val="00500C26"/>
    <w:rsid w:val="0050218D"/>
    <w:rsid w:val="0050301E"/>
    <w:rsid w:val="0050569D"/>
    <w:rsid w:val="00506A91"/>
    <w:rsid w:val="0050702D"/>
    <w:rsid w:val="0051690E"/>
    <w:rsid w:val="00516F34"/>
    <w:rsid w:val="00517DC9"/>
    <w:rsid w:val="00520E87"/>
    <w:rsid w:val="00522FC8"/>
    <w:rsid w:val="0052379A"/>
    <w:rsid w:val="00526D2E"/>
    <w:rsid w:val="00527A02"/>
    <w:rsid w:val="005328BC"/>
    <w:rsid w:val="005417DD"/>
    <w:rsid w:val="0054594C"/>
    <w:rsid w:val="00547899"/>
    <w:rsid w:val="00556FAF"/>
    <w:rsid w:val="0056368B"/>
    <w:rsid w:val="00564513"/>
    <w:rsid w:val="0057279D"/>
    <w:rsid w:val="00580252"/>
    <w:rsid w:val="00580345"/>
    <w:rsid w:val="0058481D"/>
    <w:rsid w:val="005852F0"/>
    <w:rsid w:val="0058757B"/>
    <w:rsid w:val="00587D7A"/>
    <w:rsid w:val="00591CC6"/>
    <w:rsid w:val="005A2A29"/>
    <w:rsid w:val="005A4AA8"/>
    <w:rsid w:val="005A640E"/>
    <w:rsid w:val="005A6B4A"/>
    <w:rsid w:val="005A7829"/>
    <w:rsid w:val="005B2F8D"/>
    <w:rsid w:val="005B370E"/>
    <w:rsid w:val="005B7092"/>
    <w:rsid w:val="005B75D0"/>
    <w:rsid w:val="005B7DFA"/>
    <w:rsid w:val="005B7F79"/>
    <w:rsid w:val="005C06F3"/>
    <w:rsid w:val="005C1B77"/>
    <w:rsid w:val="005C29BD"/>
    <w:rsid w:val="005C3378"/>
    <w:rsid w:val="005C5982"/>
    <w:rsid w:val="005D5CF7"/>
    <w:rsid w:val="005E35E8"/>
    <w:rsid w:val="005E57AF"/>
    <w:rsid w:val="005F6714"/>
    <w:rsid w:val="005F74A8"/>
    <w:rsid w:val="00600F2B"/>
    <w:rsid w:val="00604376"/>
    <w:rsid w:val="00612E32"/>
    <w:rsid w:val="00612FE4"/>
    <w:rsid w:val="006145D6"/>
    <w:rsid w:val="00617658"/>
    <w:rsid w:val="00617E1B"/>
    <w:rsid w:val="0062389D"/>
    <w:rsid w:val="0062767B"/>
    <w:rsid w:val="00627DA9"/>
    <w:rsid w:val="00631226"/>
    <w:rsid w:val="00633F7D"/>
    <w:rsid w:val="00635C2C"/>
    <w:rsid w:val="00636620"/>
    <w:rsid w:val="006404CB"/>
    <w:rsid w:val="00645C13"/>
    <w:rsid w:val="00645E9E"/>
    <w:rsid w:val="00646942"/>
    <w:rsid w:val="00650A5D"/>
    <w:rsid w:val="0065162D"/>
    <w:rsid w:val="00653896"/>
    <w:rsid w:val="0065596E"/>
    <w:rsid w:val="00657B9D"/>
    <w:rsid w:val="00657DE2"/>
    <w:rsid w:val="00663A1F"/>
    <w:rsid w:val="00671297"/>
    <w:rsid w:val="00671911"/>
    <w:rsid w:val="006728E6"/>
    <w:rsid w:val="0067598E"/>
    <w:rsid w:val="00676CD9"/>
    <w:rsid w:val="00680B18"/>
    <w:rsid w:val="00681AB2"/>
    <w:rsid w:val="00681D02"/>
    <w:rsid w:val="0068646F"/>
    <w:rsid w:val="00690D83"/>
    <w:rsid w:val="00692477"/>
    <w:rsid w:val="006944DB"/>
    <w:rsid w:val="006A1379"/>
    <w:rsid w:val="006A155D"/>
    <w:rsid w:val="006A211E"/>
    <w:rsid w:val="006A26AE"/>
    <w:rsid w:val="006A27A4"/>
    <w:rsid w:val="006B3BC5"/>
    <w:rsid w:val="006C2E73"/>
    <w:rsid w:val="006C6A4A"/>
    <w:rsid w:val="006D11A5"/>
    <w:rsid w:val="006D23C9"/>
    <w:rsid w:val="006D4114"/>
    <w:rsid w:val="006D5306"/>
    <w:rsid w:val="006E2122"/>
    <w:rsid w:val="006E298B"/>
    <w:rsid w:val="006E3681"/>
    <w:rsid w:val="006E5BD9"/>
    <w:rsid w:val="006E7F93"/>
    <w:rsid w:val="006F0531"/>
    <w:rsid w:val="006F1019"/>
    <w:rsid w:val="006F2B64"/>
    <w:rsid w:val="006F51BF"/>
    <w:rsid w:val="006F575D"/>
    <w:rsid w:val="006F68E5"/>
    <w:rsid w:val="006F6C5E"/>
    <w:rsid w:val="006F7814"/>
    <w:rsid w:val="007001B0"/>
    <w:rsid w:val="007017FD"/>
    <w:rsid w:val="00703C43"/>
    <w:rsid w:val="00706AD1"/>
    <w:rsid w:val="00713630"/>
    <w:rsid w:val="007160DE"/>
    <w:rsid w:val="00717CC5"/>
    <w:rsid w:val="00721014"/>
    <w:rsid w:val="00721900"/>
    <w:rsid w:val="007219AC"/>
    <w:rsid w:val="00721AEB"/>
    <w:rsid w:val="00723FDD"/>
    <w:rsid w:val="00725EB6"/>
    <w:rsid w:val="007267F5"/>
    <w:rsid w:val="0073069F"/>
    <w:rsid w:val="00733EAE"/>
    <w:rsid w:val="00734897"/>
    <w:rsid w:val="007417F5"/>
    <w:rsid w:val="0074748E"/>
    <w:rsid w:val="00747EC8"/>
    <w:rsid w:val="00751A93"/>
    <w:rsid w:val="00756996"/>
    <w:rsid w:val="0076008B"/>
    <w:rsid w:val="00763A09"/>
    <w:rsid w:val="00765396"/>
    <w:rsid w:val="00766AED"/>
    <w:rsid w:val="0077332E"/>
    <w:rsid w:val="00774220"/>
    <w:rsid w:val="0078373D"/>
    <w:rsid w:val="00783A10"/>
    <w:rsid w:val="00786063"/>
    <w:rsid w:val="007861A1"/>
    <w:rsid w:val="007936BB"/>
    <w:rsid w:val="007966FC"/>
    <w:rsid w:val="007A0C98"/>
    <w:rsid w:val="007A7FBD"/>
    <w:rsid w:val="007B1996"/>
    <w:rsid w:val="007B3115"/>
    <w:rsid w:val="007B6AF6"/>
    <w:rsid w:val="007C199E"/>
    <w:rsid w:val="007C1BE1"/>
    <w:rsid w:val="007C3796"/>
    <w:rsid w:val="007D406F"/>
    <w:rsid w:val="007D75D0"/>
    <w:rsid w:val="007E54F2"/>
    <w:rsid w:val="007E772D"/>
    <w:rsid w:val="007F063C"/>
    <w:rsid w:val="007F3551"/>
    <w:rsid w:val="00814FAE"/>
    <w:rsid w:val="00816337"/>
    <w:rsid w:val="00821590"/>
    <w:rsid w:val="00826A83"/>
    <w:rsid w:val="008346DE"/>
    <w:rsid w:val="008367BB"/>
    <w:rsid w:val="00837CEB"/>
    <w:rsid w:val="00841155"/>
    <w:rsid w:val="008435A4"/>
    <w:rsid w:val="00843CA0"/>
    <w:rsid w:val="0084502A"/>
    <w:rsid w:val="00846E7C"/>
    <w:rsid w:val="008476ED"/>
    <w:rsid w:val="008518A1"/>
    <w:rsid w:val="00851959"/>
    <w:rsid w:val="00851C2B"/>
    <w:rsid w:val="00854D57"/>
    <w:rsid w:val="00863E56"/>
    <w:rsid w:val="0087114B"/>
    <w:rsid w:val="008722F0"/>
    <w:rsid w:val="00874CEF"/>
    <w:rsid w:val="008751AC"/>
    <w:rsid w:val="008869C1"/>
    <w:rsid w:val="008A25B9"/>
    <w:rsid w:val="008B43D8"/>
    <w:rsid w:val="008B6A81"/>
    <w:rsid w:val="008C13ED"/>
    <w:rsid w:val="008D187D"/>
    <w:rsid w:val="008D779E"/>
    <w:rsid w:val="008E0345"/>
    <w:rsid w:val="008E1490"/>
    <w:rsid w:val="008E1FC7"/>
    <w:rsid w:val="008E4EAA"/>
    <w:rsid w:val="008E6617"/>
    <w:rsid w:val="008E6DFC"/>
    <w:rsid w:val="008F33EE"/>
    <w:rsid w:val="008F38B9"/>
    <w:rsid w:val="008F3F78"/>
    <w:rsid w:val="008F49DC"/>
    <w:rsid w:val="00901E46"/>
    <w:rsid w:val="009066FB"/>
    <w:rsid w:val="00911CBC"/>
    <w:rsid w:val="00911F0B"/>
    <w:rsid w:val="009162E6"/>
    <w:rsid w:val="00925A27"/>
    <w:rsid w:val="00927881"/>
    <w:rsid w:val="0093394E"/>
    <w:rsid w:val="00936175"/>
    <w:rsid w:val="009418C1"/>
    <w:rsid w:val="0094416A"/>
    <w:rsid w:val="009443B6"/>
    <w:rsid w:val="00945431"/>
    <w:rsid w:val="0094629E"/>
    <w:rsid w:val="00953BDB"/>
    <w:rsid w:val="0096202F"/>
    <w:rsid w:val="0096535F"/>
    <w:rsid w:val="00965CA9"/>
    <w:rsid w:val="00970AE2"/>
    <w:rsid w:val="009827CF"/>
    <w:rsid w:val="009927F9"/>
    <w:rsid w:val="00994155"/>
    <w:rsid w:val="009955B7"/>
    <w:rsid w:val="0099570B"/>
    <w:rsid w:val="00995F4D"/>
    <w:rsid w:val="00997114"/>
    <w:rsid w:val="009A1EB4"/>
    <w:rsid w:val="009A3B0D"/>
    <w:rsid w:val="009A4214"/>
    <w:rsid w:val="009A5B44"/>
    <w:rsid w:val="009A672D"/>
    <w:rsid w:val="009B0AA3"/>
    <w:rsid w:val="009B60CA"/>
    <w:rsid w:val="009B6F54"/>
    <w:rsid w:val="009C3F27"/>
    <w:rsid w:val="009C741A"/>
    <w:rsid w:val="009D2FB0"/>
    <w:rsid w:val="009D6D16"/>
    <w:rsid w:val="009E0F9B"/>
    <w:rsid w:val="009F2E91"/>
    <w:rsid w:val="009F40DF"/>
    <w:rsid w:val="009F4138"/>
    <w:rsid w:val="009F42EC"/>
    <w:rsid w:val="009F4AB9"/>
    <w:rsid w:val="009F5CD6"/>
    <w:rsid w:val="009F676D"/>
    <w:rsid w:val="009F7894"/>
    <w:rsid w:val="00A0017D"/>
    <w:rsid w:val="00A07AC0"/>
    <w:rsid w:val="00A107CC"/>
    <w:rsid w:val="00A11A73"/>
    <w:rsid w:val="00A11DE4"/>
    <w:rsid w:val="00A139FB"/>
    <w:rsid w:val="00A1418E"/>
    <w:rsid w:val="00A14C10"/>
    <w:rsid w:val="00A15E04"/>
    <w:rsid w:val="00A2302F"/>
    <w:rsid w:val="00A25675"/>
    <w:rsid w:val="00A352F6"/>
    <w:rsid w:val="00A40B06"/>
    <w:rsid w:val="00A41616"/>
    <w:rsid w:val="00A4184D"/>
    <w:rsid w:val="00A4253E"/>
    <w:rsid w:val="00A445FC"/>
    <w:rsid w:val="00A6235B"/>
    <w:rsid w:val="00A62F8C"/>
    <w:rsid w:val="00A751BD"/>
    <w:rsid w:val="00A80487"/>
    <w:rsid w:val="00A82495"/>
    <w:rsid w:val="00A87162"/>
    <w:rsid w:val="00A87E14"/>
    <w:rsid w:val="00A90FFE"/>
    <w:rsid w:val="00A954DF"/>
    <w:rsid w:val="00A96D70"/>
    <w:rsid w:val="00A979A8"/>
    <w:rsid w:val="00AA24AD"/>
    <w:rsid w:val="00AA52B3"/>
    <w:rsid w:val="00AA58C9"/>
    <w:rsid w:val="00AA70A8"/>
    <w:rsid w:val="00AA769C"/>
    <w:rsid w:val="00AB203E"/>
    <w:rsid w:val="00AC2562"/>
    <w:rsid w:val="00AC45A2"/>
    <w:rsid w:val="00AC5915"/>
    <w:rsid w:val="00AD1776"/>
    <w:rsid w:val="00AE0044"/>
    <w:rsid w:val="00AE1BA2"/>
    <w:rsid w:val="00AE3A66"/>
    <w:rsid w:val="00AE3DE5"/>
    <w:rsid w:val="00AE4697"/>
    <w:rsid w:val="00AE6D37"/>
    <w:rsid w:val="00AF320D"/>
    <w:rsid w:val="00AF5148"/>
    <w:rsid w:val="00B01696"/>
    <w:rsid w:val="00B072A0"/>
    <w:rsid w:val="00B0782D"/>
    <w:rsid w:val="00B17406"/>
    <w:rsid w:val="00B208CF"/>
    <w:rsid w:val="00B210AC"/>
    <w:rsid w:val="00B2113A"/>
    <w:rsid w:val="00B240E3"/>
    <w:rsid w:val="00B240EB"/>
    <w:rsid w:val="00B26205"/>
    <w:rsid w:val="00B26FFB"/>
    <w:rsid w:val="00B2779F"/>
    <w:rsid w:val="00B27A86"/>
    <w:rsid w:val="00B30D14"/>
    <w:rsid w:val="00B31C73"/>
    <w:rsid w:val="00B32958"/>
    <w:rsid w:val="00B40274"/>
    <w:rsid w:val="00B405BC"/>
    <w:rsid w:val="00B44303"/>
    <w:rsid w:val="00B45426"/>
    <w:rsid w:val="00B45D39"/>
    <w:rsid w:val="00B5221D"/>
    <w:rsid w:val="00B52559"/>
    <w:rsid w:val="00B673E3"/>
    <w:rsid w:val="00B71CF9"/>
    <w:rsid w:val="00B76C6F"/>
    <w:rsid w:val="00B81475"/>
    <w:rsid w:val="00B84774"/>
    <w:rsid w:val="00B8622F"/>
    <w:rsid w:val="00B919E9"/>
    <w:rsid w:val="00B93208"/>
    <w:rsid w:val="00B95059"/>
    <w:rsid w:val="00B96C69"/>
    <w:rsid w:val="00BA2FB8"/>
    <w:rsid w:val="00BA32E3"/>
    <w:rsid w:val="00BA4992"/>
    <w:rsid w:val="00BA6869"/>
    <w:rsid w:val="00BA71D8"/>
    <w:rsid w:val="00BB1B9A"/>
    <w:rsid w:val="00BB48E6"/>
    <w:rsid w:val="00BB6A20"/>
    <w:rsid w:val="00BB6CED"/>
    <w:rsid w:val="00BC3324"/>
    <w:rsid w:val="00BC4AB1"/>
    <w:rsid w:val="00BC5747"/>
    <w:rsid w:val="00BD29C4"/>
    <w:rsid w:val="00BD39BC"/>
    <w:rsid w:val="00BD72E7"/>
    <w:rsid w:val="00BE3D50"/>
    <w:rsid w:val="00BF0B08"/>
    <w:rsid w:val="00BF3FC8"/>
    <w:rsid w:val="00BF657A"/>
    <w:rsid w:val="00BF7E3E"/>
    <w:rsid w:val="00C024D6"/>
    <w:rsid w:val="00C0478E"/>
    <w:rsid w:val="00C04C69"/>
    <w:rsid w:val="00C135B7"/>
    <w:rsid w:val="00C27788"/>
    <w:rsid w:val="00C323B8"/>
    <w:rsid w:val="00C3248B"/>
    <w:rsid w:val="00C34A73"/>
    <w:rsid w:val="00C36768"/>
    <w:rsid w:val="00C36898"/>
    <w:rsid w:val="00C40837"/>
    <w:rsid w:val="00C462B9"/>
    <w:rsid w:val="00C47A75"/>
    <w:rsid w:val="00C5398B"/>
    <w:rsid w:val="00C55698"/>
    <w:rsid w:val="00C611E2"/>
    <w:rsid w:val="00C639B3"/>
    <w:rsid w:val="00C63A79"/>
    <w:rsid w:val="00C66FDC"/>
    <w:rsid w:val="00C705FF"/>
    <w:rsid w:val="00C72034"/>
    <w:rsid w:val="00C72B64"/>
    <w:rsid w:val="00C76F7F"/>
    <w:rsid w:val="00C80D2E"/>
    <w:rsid w:val="00C849CE"/>
    <w:rsid w:val="00C85F05"/>
    <w:rsid w:val="00C91492"/>
    <w:rsid w:val="00C91D7E"/>
    <w:rsid w:val="00C961A9"/>
    <w:rsid w:val="00CA4BF5"/>
    <w:rsid w:val="00CA5E6E"/>
    <w:rsid w:val="00CB6D2A"/>
    <w:rsid w:val="00CB745E"/>
    <w:rsid w:val="00CB75A2"/>
    <w:rsid w:val="00CC1E1F"/>
    <w:rsid w:val="00CC3ACE"/>
    <w:rsid w:val="00CC4165"/>
    <w:rsid w:val="00CC7F1C"/>
    <w:rsid w:val="00CD12B9"/>
    <w:rsid w:val="00CD5F19"/>
    <w:rsid w:val="00CE00F7"/>
    <w:rsid w:val="00CE04E8"/>
    <w:rsid w:val="00CE05C7"/>
    <w:rsid w:val="00CE0A98"/>
    <w:rsid w:val="00CF0FEE"/>
    <w:rsid w:val="00CF152C"/>
    <w:rsid w:val="00CF155A"/>
    <w:rsid w:val="00CF2B07"/>
    <w:rsid w:val="00CF5DBB"/>
    <w:rsid w:val="00CF783F"/>
    <w:rsid w:val="00D018AF"/>
    <w:rsid w:val="00D024BF"/>
    <w:rsid w:val="00D04DEF"/>
    <w:rsid w:val="00D0667E"/>
    <w:rsid w:val="00D11C19"/>
    <w:rsid w:val="00D12746"/>
    <w:rsid w:val="00D1451F"/>
    <w:rsid w:val="00D232D6"/>
    <w:rsid w:val="00D24D2F"/>
    <w:rsid w:val="00D25ADB"/>
    <w:rsid w:val="00D33814"/>
    <w:rsid w:val="00D427EC"/>
    <w:rsid w:val="00D43D23"/>
    <w:rsid w:val="00D44486"/>
    <w:rsid w:val="00D4508D"/>
    <w:rsid w:val="00D456D5"/>
    <w:rsid w:val="00D5301A"/>
    <w:rsid w:val="00D554FE"/>
    <w:rsid w:val="00D55E1E"/>
    <w:rsid w:val="00D5603C"/>
    <w:rsid w:val="00D56AE8"/>
    <w:rsid w:val="00D62403"/>
    <w:rsid w:val="00D64252"/>
    <w:rsid w:val="00D652BD"/>
    <w:rsid w:val="00D669F6"/>
    <w:rsid w:val="00D736B0"/>
    <w:rsid w:val="00D750BB"/>
    <w:rsid w:val="00D91115"/>
    <w:rsid w:val="00D93256"/>
    <w:rsid w:val="00D93798"/>
    <w:rsid w:val="00D93A99"/>
    <w:rsid w:val="00D93E06"/>
    <w:rsid w:val="00DA23F0"/>
    <w:rsid w:val="00DA3D59"/>
    <w:rsid w:val="00DB1E84"/>
    <w:rsid w:val="00DC6239"/>
    <w:rsid w:val="00DD1C8F"/>
    <w:rsid w:val="00DD5805"/>
    <w:rsid w:val="00DD5DAA"/>
    <w:rsid w:val="00DD6866"/>
    <w:rsid w:val="00DD7EF7"/>
    <w:rsid w:val="00DE3660"/>
    <w:rsid w:val="00DF0019"/>
    <w:rsid w:val="00DF0CEB"/>
    <w:rsid w:val="00DF2F95"/>
    <w:rsid w:val="00DF4449"/>
    <w:rsid w:val="00E00F15"/>
    <w:rsid w:val="00E0254B"/>
    <w:rsid w:val="00E06609"/>
    <w:rsid w:val="00E06CED"/>
    <w:rsid w:val="00E22DA6"/>
    <w:rsid w:val="00E25BAC"/>
    <w:rsid w:val="00E2631B"/>
    <w:rsid w:val="00E26D3D"/>
    <w:rsid w:val="00E3094F"/>
    <w:rsid w:val="00E3340C"/>
    <w:rsid w:val="00E3460B"/>
    <w:rsid w:val="00E35E88"/>
    <w:rsid w:val="00E36105"/>
    <w:rsid w:val="00E36297"/>
    <w:rsid w:val="00E406DA"/>
    <w:rsid w:val="00E443BF"/>
    <w:rsid w:val="00E4698B"/>
    <w:rsid w:val="00E47294"/>
    <w:rsid w:val="00E5060E"/>
    <w:rsid w:val="00E53651"/>
    <w:rsid w:val="00E5397A"/>
    <w:rsid w:val="00E54128"/>
    <w:rsid w:val="00E54454"/>
    <w:rsid w:val="00E546B5"/>
    <w:rsid w:val="00E54AB9"/>
    <w:rsid w:val="00E70723"/>
    <w:rsid w:val="00E73CA7"/>
    <w:rsid w:val="00E768D0"/>
    <w:rsid w:val="00E7761C"/>
    <w:rsid w:val="00E806DA"/>
    <w:rsid w:val="00E91E1D"/>
    <w:rsid w:val="00E935DE"/>
    <w:rsid w:val="00E93A09"/>
    <w:rsid w:val="00E940FC"/>
    <w:rsid w:val="00E942F2"/>
    <w:rsid w:val="00E973CC"/>
    <w:rsid w:val="00E97ADE"/>
    <w:rsid w:val="00E97C5C"/>
    <w:rsid w:val="00E97D57"/>
    <w:rsid w:val="00EA1475"/>
    <w:rsid w:val="00EA4C01"/>
    <w:rsid w:val="00EA5A08"/>
    <w:rsid w:val="00EA67B1"/>
    <w:rsid w:val="00EB0FC0"/>
    <w:rsid w:val="00EB3110"/>
    <w:rsid w:val="00EB31CF"/>
    <w:rsid w:val="00EB3331"/>
    <w:rsid w:val="00EB3DA6"/>
    <w:rsid w:val="00EC1E68"/>
    <w:rsid w:val="00ED256A"/>
    <w:rsid w:val="00ED4B91"/>
    <w:rsid w:val="00EE156F"/>
    <w:rsid w:val="00EE28BA"/>
    <w:rsid w:val="00EE2993"/>
    <w:rsid w:val="00EE4431"/>
    <w:rsid w:val="00EE5CD9"/>
    <w:rsid w:val="00EE64D1"/>
    <w:rsid w:val="00EF13AB"/>
    <w:rsid w:val="00EF2976"/>
    <w:rsid w:val="00EF2BA7"/>
    <w:rsid w:val="00EF353A"/>
    <w:rsid w:val="00F0639D"/>
    <w:rsid w:val="00F0793B"/>
    <w:rsid w:val="00F11D58"/>
    <w:rsid w:val="00F1326B"/>
    <w:rsid w:val="00F14F40"/>
    <w:rsid w:val="00F238E7"/>
    <w:rsid w:val="00F240EF"/>
    <w:rsid w:val="00F24E8C"/>
    <w:rsid w:val="00F258C2"/>
    <w:rsid w:val="00F312B0"/>
    <w:rsid w:val="00F3409D"/>
    <w:rsid w:val="00F351AA"/>
    <w:rsid w:val="00F37C92"/>
    <w:rsid w:val="00F46270"/>
    <w:rsid w:val="00F50343"/>
    <w:rsid w:val="00F50CDD"/>
    <w:rsid w:val="00F53AAB"/>
    <w:rsid w:val="00F53CCB"/>
    <w:rsid w:val="00F5678B"/>
    <w:rsid w:val="00F57E0B"/>
    <w:rsid w:val="00F63D17"/>
    <w:rsid w:val="00F72B2D"/>
    <w:rsid w:val="00F75A8E"/>
    <w:rsid w:val="00F77388"/>
    <w:rsid w:val="00F9271F"/>
    <w:rsid w:val="00F95DC3"/>
    <w:rsid w:val="00FA4576"/>
    <w:rsid w:val="00FA47B2"/>
    <w:rsid w:val="00FA4E7D"/>
    <w:rsid w:val="00FA6C35"/>
    <w:rsid w:val="00FB3840"/>
    <w:rsid w:val="00FB5286"/>
    <w:rsid w:val="00FB59D3"/>
    <w:rsid w:val="00FC1AFA"/>
    <w:rsid w:val="00FC298F"/>
    <w:rsid w:val="00FD2AC6"/>
    <w:rsid w:val="00FD39AC"/>
    <w:rsid w:val="00FE33E2"/>
    <w:rsid w:val="00FE36A3"/>
    <w:rsid w:val="00FE5C28"/>
    <w:rsid w:val="00FE5D0A"/>
    <w:rsid w:val="00FE7761"/>
    <w:rsid w:val="00FE7EB4"/>
    <w:rsid w:val="00FF2755"/>
    <w:rsid w:val="00FF6AA8"/>
    <w:rsid w:val="08C876ED"/>
    <w:rsid w:val="0D5048C3"/>
    <w:rsid w:val="222E43EE"/>
    <w:rsid w:val="3081A193"/>
    <w:rsid w:val="3A0690F2"/>
    <w:rsid w:val="3B464BA6"/>
    <w:rsid w:val="3C413526"/>
    <w:rsid w:val="47DA1993"/>
    <w:rsid w:val="5E676C67"/>
    <w:rsid w:val="5FD1A5F4"/>
    <w:rsid w:val="60A0CDF5"/>
    <w:rsid w:val="652788FF"/>
    <w:rsid w:val="70D691F4"/>
    <w:rsid w:val="755B8E95"/>
    <w:rsid w:val="799B2F12"/>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5895446"/>
  <w15:docId w15:val="{53094374-23DA-4A3B-B1FD-7CDF2466A9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qFormat="1"/>
    <w:lsdException w:name="List Number 3" w:semiHidden="1" w:unhideWhenUsed="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lsdException w:name="Block Text" w:semiHidden="1"/>
    <w:lsdException w:name="Hyperlink" w:semiHidden="1" w:unhideWhenUsed="1"/>
    <w:lsdException w:name="FollowedHyperlink" w:semiHidden="1"/>
    <w:lsdException w:name="Strong" w:uiPriority="0"/>
    <w:lsdException w:name="Emphasis" w:uiPriority="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E97D57"/>
    <w:pPr>
      <w:spacing w:after="140" w:line="250" w:lineRule="atLeast"/>
    </w:pPr>
    <w:rPr>
      <w:rFonts w:ascii="Helvetica" w:hAnsi="Helvetica"/>
      <w:sz w:val="20"/>
    </w:rPr>
  </w:style>
  <w:style w:type="paragraph" w:styleId="Heading1">
    <w:name w:val="heading 1"/>
    <w:basedOn w:val="Normal"/>
    <w:next w:val="Normal"/>
    <w:link w:val="Heading1Char"/>
    <w:uiPriority w:val="9"/>
    <w:qFormat/>
    <w:rsid w:val="00B26205"/>
    <w:pPr>
      <w:keepNext/>
      <w:keepLines/>
      <w:numPr>
        <w:numId w:val="22"/>
      </w:numPr>
      <w:spacing w:before="360" w:after="120" w:line="240" w:lineRule="atLeast"/>
      <w:outlineLvl w:val="0"/>
    </w:pPr>
    <w:rPr>
      <w:rFonts w:ascii="Arial" w:eastAsiaTheme="majorEastAsia" w:hAnsi="Arial" w:cstheme="majorBidi"/>
      <w:b/>
      <w:bCs/>
      <w:color w:val="000000" w:themeColor="text1"/>
      <w:sz w:val="28"/>
      <w:szCs w:val="28"/>
    </w:rPr>
  </w:style>
  <w:style w:type="paragraph" w:styleId="Heading2">
    <w:name w:val="heading 2"/>
    <w:basedOn w:val="Normal"/>
    <w:next w:val="Normal"/>
    <w:link w:val="Heading2Char"/>
    <w:uiPriority w:val="9"/>
    <w:qFormat/>
    <w:rsid w:val="00E53651"/>
    <w:pPr>
      <w:keepNext/>
      <w:keepLines/>
      <w:numPr>
        <w:ilvl w:val="1"/>
        <w:numId w:val="22"/>
      </w:numPr>
      <w:spacing w:before="360" w:after="120" w:line="240" w:lineRule="atLeast"/>
      <w:outlineLvl w:val="1"/>
    </w:pPr>
    <w:rPr>
      <w:rFonts w:eastAsiaTheme="majorEastAsia" w:cstheme="majorBidi"/>
      <w:bCs/>
      <w:color w:val="000000" w:themeColor="text1"/>
      <w:sz w:val="28"/>
      <w:szCs w:val="26"/>
    </w:rPr>
  </w:style>
  <w:style w:type="paragraph" w:styleId="Heading3">
    <w:name w:val="heading 3"/>
    <w:basedOn w:val="Normal"/>
    <w:next w:val="Normal"/>
    <w:link w:val="Heading3Char"/>
    <w:uiPriority w:val="9"/>
    <w:qFormat/>
    <w:rsid w:val="00925A27"/>
    <w:pPr>
      <w:keepNext/>
      <w:keepLines/>
      <w:numPr>
        <w:ilvl w:val="2"/>
        <w:numId w:val="22"/>
      </w:numPr>
      <w:spacing w:before="200" w:line="260" w:lineRule="atLeast"/>
      <w:outlineLvl w:val="2"/>
    </w:pPr>
    <w:rPr>
      <w:rFonts w:eastAsiaTheme="majorEastAsia" w:cstheme="majorBidi"/>
      <w:bCs/>
      <w:i/>
      <w:sz w:val="24"/>
    </w:rPr>
  </w:style>
  <w:style w:type="paragraph" w:styleId="Heading4">
    <w:name w:val="heading 4"/>
    <w:basedOn w:val="Normal"/>
    <w:next w:val="Normal"/>
    <w:link w:val="Heading4Char"/>
    <w:uiPriority w:val="9"/>
    <w:unhideWhenUsed/>
    <w:qFormat/>
    <w:rsid w:val="00E53651"/>
    <w:pPr>
      <w:keepNext/>
      <w:keepLines/>
      <w:numPr>
        <w:ilvl w:val="3"/>
        <w:numId w:val="22"/>
      </w:numPr>
      <w:spacing w:before="180" w:line="240" w:lineRule="atLeast"/>
      <w:outlineLvl w:val="3"/>
    </w:pPr>
    <w:rPr>
      <w:rFonts w:eastAsiaTheme="majorEastAsia" w:cstheme="majorBidi"/>
      <w:b/>
      <w:bCs/>
      <w:iCs/>
    </w:rPr>
  </w:style>
  <w:style w:type="paragraph" w:styleId="Heading5">
    <w:name w:val="heading 5"/>
    <w:basedOn w:val="Normal"/>
    <w:next w:val="Normal"/>
    <w:link w:val="Heading5Char"/>
    <w:uiPriority w:val="9"/>
    <w:unhideWhenUsed/>
    <w:qFormat/>
    <w:rsid w:val="00E53651"/>
    <w:pPr>
      <w:keepNext/>
      <w:keepLines/>
      <w:numPr>
        <w:ilvl w:val="4"/>
        <w:numId w:val="22"/>
      </w:numPr>
      <w:spacing w:before="160" w:line="240" w:lineRule="atLeast"/>
      <w:outlineLvl w:val="4"/>
    </w:pPr>
    <w:rPr>
      <w:rFonts w:eastAsiaTheme="majorEastAsia" w:cstheme="majorBidi"/>
      <w:b/>
    </w:rPr>
  </w:style>
  <w:style w:type="paragraph" w:styleId="Heading6">
    <w:name w:val="heading 6"/>
    <w:basedOn w:val="Normal"/>
    <w:next w:val="Normal"/>
    <w:link w:val="Heading6Char"/>
    <w:uiPriority w:val="9"/>
    <w:semiHidden/>
    <w:qFormat/>
    <w:rsid w:val="00CD12B9"/>
    <w:pPr>
      <w:keepNext/>
      <w:keepLines/>
      <w:numPr>
        <w:ilvl w:val="5"/>
        <w:numId w:val="22"/>
      </w:numPr>
      <w:spacing w:before="200" w:after="0"/>
      <w:outlineLvl w:val="5"/>
    </w:pPr>
    <w:rPr>
      <w:rFonts w:asciiTheme="majorHAnsi" w:eastAsiaTheme="majorEastAsia" w:hAnsiTheme="majorHAnsi" w:cstheme="majorBidi"/>
      <w:i/>
      <w:iCs/>
      <w:color w:val="2D495E" w:themeColor="accent1" w:themeShade="7F"/>
    </w:rPr>
  </w:style>
  <w:style w:type="paragraph" w:styleId="Heading7">
    <w:name w:val="heading 7"/>
    <w:basedOn w:val="Normal"/>
    <w:next w:val="Normal"/>
    <w:link w:val="Heading7Char"/>
    <w:uiPriority w:val="9"/>
    <w:semiHidden/>
    <w:unhideWhenUsed/>
    <w:qFormat/>
    <w:rsid w:val="00CD12B9"/>
    <w:pPr>
      <w:keepNext/>
      <w:keepLines/>
      <w:numPr>
        <w:ilvl w:val="6"/>
        <w:numId w:val="22"/>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CD12B9"/>
    <w:pPr>
      <w:keepNext/>
      <w:keepLines/>
      <w:numPr>
        <w:ilvl w:val="7"/>
        <w:numId w:val="22"/>
      </w:numPr>
      <w:spacing w:before="200" w:after="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uiPriority w:val="9"/>
    <w:semiHidden/>
    <w:unhideWhenUsed/>
    <w:qFormat/>
    <w:rsid w:val="00CD12B9"/>
    <w:pPr>
      <w:keepNext/>
      <w:keepLines/>
      <w:numPr>
        <w:ilvl w:val="8"/>
        <w:numId w:val="22"/>
      </w:numPr>
      <w:spacing w:before="200" w:after="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C5398B"/>
    <w:pPr>
      <w:tabs>
        <w:tab w:val="center" w:pos="4513"/>
        <w:tab w:val="right" w:pos="9026"/>
      </w:tabs>
      <w:spacing w:after="0" w:line="240" w:lineRule="auto"/>
    </w:pPr>
    <w:rPr>
      <w:color w:val="08354F" w:themeColor="text2"/>
      <w:sz w:val="24"/>
    </w:rPr>
  </w:style>
  <w:style w:type="character" w:customStyle="1" w:styleId="HeaderChar">
    <w:name w:val="Header Char"/>
    <w:basedOn w:val="DefaultParagraphFont"/>
    <w:link w:val="Header"/>
    <w:uiPriority w:val="99"/>
    <w:rsid w:val="00C5398B"/>
    <w:rPr>
      <w:rFonts w:ascii="Tahoma" w:hAnsi="Tahoma"/>
      <w:color w:val="08354F" w:themeColor="text2"/>
      <w:sz w:val="24"/>
    </w:rPr>
  </w:style>
  <w:style w:type="paragraph" w:styleId="Footer">
    <w:name w:val="footer"/>
    <w:basedOn w:val="Normal"/>
    <w:link w:val="FooterChar"/>
    <w:uiPriority w:val="99"/>
    <w:rsid w:val="00E73CA7"/>
    <w:pPr>
      <w:tabs>
        <w:tab w:val="center" w:pos="4513"/>
        <w:tab w:val="right" w:pos="9026"/>
      </w:tabs>
      <w:spacing w:after="0" w:line="240" w:lineRule="auto"/>
    </w:pPr>
    <w:rPr>
      <w:sz w:val="16"/>
    </w:rPr>
  </w:style>
  <w:style w:type="character" w:customStyle="1" w:styleId="FooterChar">
    <w:name w:val="Footer Char"/>
    <w:basedOn w:val="DefaultParagraphFont"/>
    <w:link w:val="Footer"/>
    <w:uiPriority w:val="99"/>
    <w:rsid w:val="00EE2993"/>
    <w:rPr>
      <w:sz w:val="16"/>
    </w:rPr>
  </w:style>
  <w:style w:type="paragraph" w:styleId="BalloonText">
    <w:name w:val="Balloon Text"/>
    <w:basedOn w:val="Normal"/>
    <w:link w:val="BalloonTextChar"/>
    <w:uiPriority w:val="99"/>
    <w:semiHidden/>
    <w:rsid w:val="008B6A81"/>
    <w:pPr>
      <w:spacing w:after="0" w:line="240" w:lineRule="auto"/>
    </w:pPr>
    <w:rPr>
      <w:rFonts w:cs="Tahoma"/>
      <w:sz w:val="16"/>
      <w:szCs w:val="16"/>
    </w:rPr>
  </w:style>
  <w:style w:type="character" w:customStyle="1" w:styleId="BalloonTextChar">
    <w:name w:val="Balloon Text Char"/>
    <w:basedOn w:val="DefaultParagraphFont"/>
    <w:link w:val="BalloonText"/>
    <w:uiPriority w:val="99"/>
    <w:semiHidden/>
    <w:rsid w:val="00EE2993"/>
    <w:rPr>
      <w:rFonts w:ascii="Tahoma" w:hAnsi="Tahoma" w:cs="Tahoma"/>
      <w:sz w:val="16"/>
      <w:szCs w:val="16"/>
    </w:rPr>
  </w:style>
  <w:style w:type="table" w:styleId="TableGrid">
    <w:name w:val="Table Grid"/>
    <w:basedOn w:val="TableNormal"/>
    <w:uiPriority w:val="59"/>
    <w:rsid w:val="00E53651"/>
    <w:pPr>
      <w:spacing w:after="0" w:line="240" w:lineRule="auto"/>
    </w:pPr>
    <w:rPr>
      <w:rFonts w:ascii="Helvetica" w:hAnsi="Helveti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paragraph" w:customStyle="1" w:styleId="Spacer">
    <w:name w:val="Spacer"/>
    <w:basedOn w:val="Header"/>
    <w:qFormat/>
    <w:rsid w:val="00093A12"/>
    <w:rPr>
      <w:sz w:val="2"/>
    </w:rPr>
  </w:style>
  <w:style w:type="character" w:customStyle="1" w:styleId="Heading1Char">
    <w:name w:val="Heading 1 Char"/>
    <w:basedOn w:val="DefaultParagraphFont"/>
    <w:link w:val="Heading1"/>
    <w:uiPriority w:val="9"/>
    <w:rsid w:val="00B26205"/>
    <w:rPr>
      <w:rFonts w:ascii="Arial" w:eastAsiaTheme="majorEastAsia" w:hAnsi="Arial" w:cstheme="majorBidi"/>
      <w:b/>
      <w:bCs/>
      <w:color w:val="000000" w:themeColor="text1"/>
      <w:sz w:val="28"/>
      <w:szCs w:val="28"/>
    </w:rPr>
  </w:style>
  <w:style w:type="paragraph" w:customStyle="1" w:styleId="Tabletitles">
    <w:name w:val="Table titles"/>
    <w:basedOn w:val="Normal"/>
    <w:qFormat/>
    <w:rsid w:val="005A7829"/>
    <w:rPr>
      <w:b/>
      <w:color w:val="FFFFFF" w:themeColor="background1"/>
    </w:rPr>
  </w:style>
  <w:style w:type="paragraph" w:customStyle="1" w:styleId="Normalblue">
    <w:name w:val="Normal blue"/>
    <w:basedOn w:val="Normal"/>
    <w:semiHidden/>
    <w:qFormat/>
    <w:rsid w:val="00026F94"/>
    <w:pPr>
      <w:spacing w:after="120" w:line="240" w:lineRule="auto"/>
    </w:pPr>
    <w:rPr>
      <w:color w:val="08354F" w:themeColor="text2"/>
    </w:rPr>
  </w:style>
  <w:style w:type="paragraph" w:customStyle="1" w:styleId="Milestonedays">
    <w:name w:val="Milestone days"/>
    <w:basedOn w:val="Normal"/>
    <w:semiHidden/>
    <w:qFormat/>
    <w:rsid w:val="00E53651"/>
    <w:pPr>
      <w:spacing w:after="0" w:line="240" w:lineRule="auto"/>
    </w:pPr>
    <w:rPr>
      <w:b/>
      <w:sz w:val="96"/>
    </w:rPr>
  </w:style>
  <w:style w:type="paragraph" w:customStyle="1" w:styleId="Businessdays">
    <w:name w:val="Business days"/>
    <w:basedOn w:val="Normal"/>
    <w:semiHidden/>
    <w:qFormat/>
    <w:rsid w:val="00E53651"/>
    <w:pPr>
      <w:spacing w:after="0" w:line="240" w:lineRule="atLeast"/>
    </w:pPr>
    <w:rPr>
      <w:i/>
      <w:color w:val="000000" w:themeColor="text1"/>
    </w:rPr>
  </w:style>
  <w:style w:type="paragraph" w:customStyle="1" w:styleId="Tabletitlessmall">
    <w:name w:val="Table titles small"/>
    <w:basedOn w:val="Tabletitles"/>
    <w:qFormat/>
    <w:rsid w:val="00925A27"/>
    <w:pPr>
      <w:spacing w:after="0"/>
    </w:pPr>
  </w:style>
  <w:style w:type="paragraph" w:customStyle="1" w:styleId="Tabletextsmall">
    <w:name w:val="Table text small"/>
    <w:basedOn w:val="Normal"/>
    <w:qFormat/>
    <w:rsid w:val="00E53651"/>
    <w:pPr>
      <w:spacing w:before="20" w:after="0" w:line="200" w:lineRule="atLeast"/>
    </w:pPr>
    <w:rPr>
      <w:sz w:val="18"/>
    </w:rPr>
  </w:style>
  <w:style w:type="character" w:styleId="Hyperlink">
    <w:name w:val="Hyperlink"/>
    <w:basedOn w:val="DefaultParagraphFont"/>
    <w:uiPriority w:val="99"/>
    <w:semiHidden/>
    <w:rsid w:val="00DF4449"/>
    <w:rPr>
      <w:color w:val="10123A" w:themeColor="hyperlink"/>
      <w:u w:val="single"/>
    </w:rPr>
  </w:style>
  <w:style w:type="paragraph" w:customStyle="1" w:styleId="Footerbold">
    <w:name w:val="Footer bold"/>
    <w:basedOn w:val="Footer"/>
    <w:semiHidden/>
    <w:qFormat/>
    <w:rsid w:val="00E73CA7"/>
    <w:rPr>
      <w:b/>
    </w:rPr>
  </w:style>
  <w:style w:type="paragraph" w:customStyle="1" w:styleId="Footeritalicleft">
    <w:name w:val="Footer italic left"/>
    <w:basedOn w:val="Footer"/>
    <w:semiHidden/>
    <w:qFormat/>
    <w:rsid w:val="009927F9"/>
    <w:rPr>
      <w:i/>
    </w:rPr>
  </w:style>
  <w:style w:type="paragraph" w:customStyle="1" w:styleId="Project">
    <w:name w:val="Project"/>
    <w:basedOn w:val="Normalblue"/>
    <w:semiHidden/>
    <w:qFormat/>
    <w:rsid w:val="004B1AD4"/>
  </w:style>
  <w:style w:type="paragraph" w:customStyle="1" w:styleId="Documentdate">
    <w:name w:val="Document date"/>
    <w:basedOn w:val="Normalblue"/>
    <w:next w:val="Normalblue"/>
    <w:qFormat/>
    <w:rsid w:val="00B27A86"/>
    <w:rPr>
      <w:rFonts w:ascii="Arial" w:hAnsi="Arial"/>
      <w:color w:val="FFFFFF" w:themeColor="background1"/>
      <w:sz w:val="34"/>
    </w:rPr>
  </w:style>
  <w:style w:type="paragraph" w:customStyle="1" w:styleId="Footeritalicright">
    <w:name w:val="Footer italic right"/>
    <w:basedOn w:val="Footeritalicleft"/>
    <w:semiHidden/>
    <w:qFormat/>
    <w:rsid w:val="006F68E5"/>
    <w:pPr>
      <w:jc w:val="right"/>
    </w:pPr>
  </w:style>
  <w:style w:type="paragraph" w:styleId="ListBullet">
    <w:name w:val="List Bullet"/>
    <w:basedOn w:val="Normal"/>
    <w:uiPriority w:val="99"/>
    <w:unhideWhenUsed/>
    <w:rsid w:val="00426D29"/>
    <w:pPr>
      <w:numPr>
        <w:numId w:val="1"/>
      </w:numPr>
      <w:tabs>
        <w:tab w:val="left" w:pos="227"/>
      </w:tabs>
      <w:ind w:left="227" w:hanging="227"/>
      <w:contextualSpacing/>
    </w:pPr>
  </w:style>
  <w:style w:type="character" w:customStyle="1" w:styleId="Heading2Char">
    <w:name w:val="Heading 2 Char"/>
    <w:basedOn w:val="DefaultParagraphFont"/>
    <w:link w:val="Heading2"/>
    <w:uiPriority w:val="9"/>
    <w:rsid w:val="00E53651"/>
    <w:rPr>
      <w:rFonts w:ascii="Helvetica" w:eastAsiaTheme="majorEastAsia" w:hAnsi="Helvetica" w:cstheme="majorBidi"/>
      <w:bCs/>
      <w:color w:val="000000" w:themeColor="text1"/>
      <w:sz w:val="28"/>
      <w:szCs w:val="26"/>
    </w:rPr>
  </w:style>
  <w:style w:type="paragraph" w:styleId="ListNumber">
    <w:name w:val="List Number"/>
    <w:basedOn w:val="Normal"/>
    <w:uiPriority w:val="99"/>
    <w:rsid w:val="00426D29"/>
    <w:pPr>
      <w:numPr>
        <w:numId w:val="18"/>
      </w:numPr>
      <w:contextualSpacing/>
    </w:pPr>
  </w:style>
  <w:style w:type="paragraph" w:styleId="ListParagraph">
    <w:name w:val="List Paragraph"/>
    <w:basedOn w:val="Normal"/>
    <w:uiPriority w:val="34"/>
    <w:qFormat/>
    <w:rsid w:val="00520E87"/>
    <w:pPr>
      <w:ind w:left="720"/>
      <w:contextualSpacing/>
    </w:pPr>
  </w:style>
  <w:style w:type="paragraph" w:styleId="ListNumber2">
    <w:name w:val="List Number 2"/>
    <w:basedOn w:val="Normal"/>
    <w:qFormat/>
    <w:rsid w:val="00520E87"/>
    <w:pPr>
      <w:numPr>
        <w:ilvl w:val="1"/>
        <w:numId w:val="18"/>
      </w:numPr>
      <w:contextualSpacing/>
    </w:pPr>
  </w:style>
  <w:style w:type="paragraph" w:styleId="BodyText">
    <w:name w:val="Body Text"/>
    <w:link w:val="BodyTextChar"/>
    <w:semiHidden/>
    <w:qFormat/>
    <w:rsid w:val="00E53651"/>
    <w:pPr>
      <w:spacing w:after="120" w:line="240" w:lineRule="auto"/>
    </w:pPr>
    <w:rPr>
      <w:rFonts w:ascii="Helvetica" w:eastAsia="Times New Roman" w:hAnsi="Helvetica" w:cs="Tahoma"/>
      <w:color w:val="0D0D0D" w:themeColor="text1" w:themeTint="F2"/>
      <w:sz w:val="20"/>
      <w:szCs w:val="16"/>
    </w:rPr>
  </w:style>
  <w:style w:type="character" w:customStyle="1" w:styleId="BodyTextChar">
    <w:name w:val="Body Text Char"/>
    <w:basedOn w:val="DefaultParagraphFont"/>
    <w:link w:val="BodyText"/>
    <w:semiHidden/>
    <w:rsid w:val="00E53651"/>
    <w:rPr>
      <w:rFonts w:ascii="Helvetica" w:eastAsia="Times New Roman" w:hAnsi="Helvetica" w:cs="Tahoma"/>
      <w:color w:val="0D0D0D" w:themeColor="text1" w:themeTint="F2"/>
      <w:sz w:val="20"/>
      <w:szCs w:val="16"/>
    </w:rPr>
  </w:style>
  <w:style w:type="paragraph" w:customStyle="1" w:styleId="Statustitle">
    <w:name w:val="Status title"/>
    <w:basedOn w:val="Normal"/>
    <w:semiHidden/>
    <w:qFormat/>
    <w:rsid w:val="0074748E"/>
    <w:rPr>
      <w:b/>
      <w:sz w:val="42"/>
    </w:rPr>
  </w:style>
  <w:style w:type="paragraph" w:customStyle="1" w:styleId="Documenttitle">
    <w:name w:val="Document title"/>
    <w:basedOn w:val="Normal"/>
    <w:qFormat/>
    <w:rsid w:val="00B27A86"/>
    <w:pPr>
      <w:spacing w:before="60" w:after="60" w:line="720" w:lineRule="exact"/>
    </w:pPr>
    <w:rPr>
      <w:rFonts w:ascii="Arial" w:hAnsi="Arial"/>
      <w:b/>
      <w:color w:val="FFFFFF" w:themeColor="background1"/>
      <w:sz w:val="56"/>
    </w:rPr>
  </w:style>
  <w:style w:type="paragraph" w:customStyle="1" w:styleId="Clientname">
    <w:name w:val="Client name"/>
    <w:basedOn w:val="Normal"/>
    <w:qFormat/>
    <w:rsid w:val="00E53651"/>
    <w:pPr>
      <w:spacing w:after="0" w:line="300" w:lineRule="atLeast"/>
    </w:pPr>
    <w:rPr>
      <w:b/>
      <w:color w:val="000000" w:themeColor="text1"/>
      <w:sz w:val="32"/>
    </w:rPr>
  </w:style>
  <w:style w:type="paragraph" w:customStyle="1" w:styleId="Documentsubtitle">
    <w:name w:val="Document subtitle"/>
    <w:basedOn w:val="Normal"/>
    <w:qFormat/>
    <w:rsid w:val="00B27A86"/>
    <w:pPr>
      <w:spacing w:after="400" w:line="300" w:lineRule="atLeast"/>
    </w:pPr>
    <w:rPr>
      <w:rFonts w:ascii="Arial" w:hAnsi="Arial"/>
      <w:color w:val="FFFFFF" w:themeColor="background1"/>
      <w:sz w:val="48"/>
    </w:rPr>
  </w:style>
  <w:style w:type="character" w:customStyle="1" w:styleId="Heading3Char">
    <w:name w:val="Heading 3 Char"/>
    <w:basedOn w:val="DefaultParagraphFont"/>
    <w:link w:val="Heading3"/>
    <w:uiPriority w:val="9"/>
    <w:rsid w:val="00925A27"/>
    <w:rPr>
      <w:rFonts w:ascii="Helvetica" w:eastAsiaTheme="majorEastAsia" w:hAnsi="Helvetica" w:cstheme="majorBidi"/>
      <w:bCs/>
      <w:i/>
      <w:sz w:val="24"/>
    </w:rPr>
  </w:style>
  <w:style w:type="paragraph" w:customStyle="1" w:styleId="Documentversionnumber">
    <w:name w:val="Document version number"/>
    <w:basedOn w:val="Normalblue"/>
    <w:qFormat/>
    <w:rsid w:val="00E53651"/>
    <w:rPr>
      <w:b/>
      <w:color w:val="000000" w:themeColor="text1"/>
      <w:sz w:val="24"/>
    </w:rPr>
  </w:style>
  <w:style w:type="paragraph" w:styleId="TOC2">
    <w:name w:val="toc 2"/>
    <w:basedOn w:val="Normal"/>
    <w:next w:val="Normal"/>
    <w:autoRedefine/>
    <w:uiPriority w:val="39"/>
    <w:rsid w:val="0038183D"/>
    <w:pPr>
      <w:tabs>
        <w:tab w:val="right" w:pos="8789"/>
      </w:tabs>
      <w:ind w:right="-1418"/>
    </w:pPr>
    <w:rPr>
      <w:color w:val="08354F" w:themeColor="text2"/>
    </w:rPr>
  </w:style>
  <w:style w:type="paragraph" w:styleId="TOC1">
    <w:name w:val="toc 1"/>
    <w:basedOn w:val="Normal"/>
    <w:next w:val="Normal"/>
    <w:autoRedefine/>
    <w:uiPriority w:val="39"/>
    <w:rsid w:val="00E53651"/>
    <w:pPr>
      <w:pBdr>
        <w:top w:val="single" w:sz="4" w:space="3" w:color="6493B5" w:themeColor="accent1"/>
        <w:between w:val="single" w:sz="4" w:space="3" w:color="6493B5" w:themeColor="accent1"/>
      </w:pBdr>
      <w:tabs>
        <w:tab w:val="right" w:pos="8789"/>
      </w:tabs>
      <w:spacing w:after="100"/>
    </w:pPr>
    <w:rPr>
      <w:b/>
      <w:color w:val="000000" w:themeColor="text1"/>
    </w:rPr>
  </w:style>
  <w:style w:type="paragraph" w:customStyle="1" w:styleId="Normalbluebold">
    <w:name w:val="Normal blue bold"/>
    <w:basedOn w:val="Normalblue"/>
    <w:semiHidden/>
    <w:qFormat/>
    <w:rsid w:val="00026F94"/>
    <w:rPr>
      <w:b/>
    </w:rPr>
  </w:style>
  <w:style w:type="paragraph" w:customStyle="1" w:styleId="Contentstitle">
    <w:name w:val="Contents title"/>
    <w:basedOn w:val="Normal"/>
    <w:qFormat/>
    <w:rsid w:val="0045156E"/>
    <w:pPr>
      <w:spacing w:before="300"/>
    </w:pPr>
    <w:rPr>
      <w:rFonts w:ascii="Arial" w:eastAsiaTheme="majorEastAsia" w:hAnsi="Arial" w:cstheme="majorBidi"/>
      <w:b/>
      <w:bCs/>
      <w:color w:val="000000" w:themeColor="text1"/>
      <w:sz w:val="28"/>
      <w:szCs w:val="28"/>
    </w:rPr>
  </w:style>
  <w:style w:type="paragraph" w:styleId="Caption">
    <w:name w:val="caption"/>
    <w:basedOn w:val="Normal"/>
    <w:next w:val="Normal"/>
    <w:uiPriority w:val="99"/>
    <w:unhideWhenUsed/>
    <w:qFormat/>
    <w:rsid w:val="00E53651"/>
    <w:pPr>
      <w:spacing w:before="120" w:after="200" w:line="240" w:lineRule="auto"/>
    </w:pPr>
    <w:rPr>
      <w:b/>
      <w:bCs/>
      <w:color w:val="000000" w:themeColor="text1"/>
      <w:sz w:val="18"/>
      <w:szCs w:val="18"/>
    </w:rPr>
  </w:style>
  <w:style w:type="paragraph" w:customStyle="1" w:styleId="Version">
    <w:name w:val="Version"/>
    <w:basedOn w:val="Tabletitles"/>
    <w:qFormat/>
    <w:rsid w:val="005A7829"/>
    <w:rPr>
      <w:sz w:val="24"/>
    </w:rPr>
  </w:style>
  <w:style w:type="character" w:customStyle="1" w:styleId="Heading4Char">
    <w:name w:val="Heading 4 Char"/>
    <w:basedOn w:val="DefaultParagraphFont"/>
    <w:link w:val="Heading4"/>
    <w:uiPriority w:val="9"/>
    <w:rsid w:val="00E53651"/>
    <w:rPr>
      <w:rFonts w:ascii="Helvetica" w:eastAsiaTheme="majorEastAsia" w:hAnsi="Helvetica" w:cstheme="majorBidi"/>
      <w:b/>
      <w:bCs/>
      <w:iCs/>
      <w:sz w:val="20"/>
    </w:rPr>
  </w:style>
  <w:style w:type="character" w:customStyle="1" w:styleId="Heading5Char">
    <w:name w:val="Heading 5 Char"/>
    <w:basedOn w:val="DefaultParagraphFont"/>
    <w:link w:val="Heading5"/>
    <w:uiPriority w:val="9"/>
    <w:rsid w:val="00E53651"/>
    <w:rPr>
      <w:rFonts w:ascii="Helvetica" w:eastAsiaTheme="majorEastAsia" w:hAnsi="Helvetica" w:cstheme="majorBidi"/>
      <w:b/>
      <w:sz w:val="20"/>
    </w:rPr>
  </w:style>
  <w:style w:type="character" w:customStyle="1" w:styleId="Heading6Char">
    <w:name w:val="Heading 6 Char"/>
    <w:basedOn w:val="DefaultParagraphFont"/>
    <w:link w:val="Heading6"/>
    <w:uiPriority w:val="9"/>
    <w:semiHidden/>
    <w:rsid w:val="00CA5E6E"/>
    <w:rPr>
      <w:rFonts w:asciiTheme="majorHAnsi" w:eastAsiaTheme="majorEastAsia" w:hAnsiTheme="majorHAnsi" w:cstheme="majorBidi"/>
      <w:i/>
      <w:iCs/>
      <w:color w:val="2D495E" w:themeColor="accent1" w:themeShade="7F"/>
      <w:sz w:val="20"/>
    </w:rPr>
  </w:style>
  <w:style w:type="character" w:customStyle="1" w:styleId="Heading7Char">
    <w:name w:val="Heading 7 Char"/>
    <w:basedOn w:val="DefaultParagraphFont"/>
    <w:link w:val="Heading7"/>
    <w:uiPriority w:val="9"/>
    <w:semiHidden/>
    <w:rsid w:val="00CD12B9"/>
    <w:rPr>
      <w:rFonts w:asciiTheme="majorHAnsi" w:eastAsiaTheme="majorEastAsia" w:hAnsiTheme="majorHAnsi" w:cstheme="majorBidi"/>
      <w:i/>
      <w:iCs/>
      <w:color w:val="404040" w:themeColor="text1" w:themeTint="BF"/>
      <w:sz w:val="20"/>
    </w:rPr>
  </w:style>
  <w:style w:type="character" w:customStyle="1" w:styleId="Heading8Char">
    <w:name w:val="Heading 8 Char"/>
    <w:basedOn w:val="DefaultParagraphFont"/>
    <w:link w:val="Heading8"/>
    <w:uiPriority w:val="9"/>
    <w:semiHidden/>
    <w:rsid w:val="00CD12B9"/>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CD12B9"/>
    <w:rPr>
      <w:rFonts w:asciiTheme="majorHAnsi" w:eastAsiaTheme="majorEastAsia" w:hAnsiTheme="majorHAnsi" w:cstheme="majorBidi"/>
      <w:i/>
      <w:iCs/>
      <w:color w:val="404040" w:themeColor="text1" w:themeTint="BF"/>
      <w:sz w:val="20"/>
      <w:szCs w:val="20"/>
    </w:rPr>
  </w:style>
  <w:style w:type="paragraph" w:customStyle="1" w:styleId="Versionhistory">
    <w:name w:val="Version history"/>
    <w:basedOn w:val="Heading2"/>
    <w:qFormat/>
    <w:rsid w:val="00E53651"/>
    <w:pPr>
      <w:numPr>
        <w:ilvl w:val="0"/>
        <w:numId w:val="0"/>
      </w:numPr>
    </w:pPr>
  </w:style>
  <w:style w:type="paragraph" w:customStyle="1" w:styleId="Documentauthor">
    <w:name w:val="Document author"/>
    <w:basedOn w:val="Documentversionnumber"/>
    <w:qFormat/>
    <w:rsid w:val="00E4698B"/>
    <w:pPr>
      <w:jc w:val="right"/>
    </w:pPr>
    <w:rPr>
      <w:b w:val="0"/>
      <w:color w:val="FFFFFF" w:themeColor="background1"/>
      <w:sz w:val="34"/>
    </w:rPr>
  </w:style>
  <w:style w:type="paragraph" w:styleId="ListNumber3">
    <w:name w:val="List Number 3"/>
    <w:basedOn w:val="Normal"/>
    <w:uiPriority w:val="99"/>
    <w:rsid w:val="003624E5"/>
    <w:pPr>
      <w:numPr>
        <w:ilvl w:val="2"/>
        <w:numId w:val="18"/>
      </w:numPr>
      <w:contextualSpacing/>
    </w:pPr>
  </w:style>
  <w:style w:type="table" w:customStyle="1" w:styleId="ZeroWastetable">
    <w:name w:val="Zero Waste table"/>
    <w:basedOn w:val="TableNormal"/>
    <w:uiPriority w:val="99"/>
    <w:rsid w:val="00E53651"/>
    <w:pPr>
      <w:spacing w:after="0" w:line="240" w:lineRule="auto"/>
    </w:pPr>
    <w:rPr>
      <w:rFonts w:ascii="Helvetica" w:hAnsi="Helvetica"/>
      <w:color w:val="08354F" w:themeColor="text2"/>
      <w:sz w:val="18"/>
    </w:rPr>
    <w:tblPr>
      <w:tblInd w:w="108" w:type="dxa"/>
      <w:tblBorders>
        <w:bottom w:val="single" w:sz="4" w:space="0" w:color="0B4D74" w:themeColor="text2" w:themeTint="E6"/>
        <w:insideH w:val="single" w:sz="4" w:space="0" w:color="0B4D74" w:themeColor="text2" w:themeTint="E6"/>
      </w:tblBorders>
      <w:tblCellMar>
        <w:top w:w="113" w:type="dxa"/>
        <w:left w:w="170" w:type="dxa"/>
        <w:bottom w:w="113" w:type="dxa"/>
        <w:right w:w="0" w:type="dxa"/>
      </w:tblCellMar>
    </w:tblPr>
    <w:tcPr>
      <w:shd w:val="clear" w:color="auto" w:fill="auto"/>
    </w:tcPr>
    <w:tblStylePr w:type="firstRow">
      <w:rPr>
        <w:rFonts w:ascii="Calibri" w:hAnsi="Calibri"/>
        <w:b/>
        <w:color w:val="FFFFFF" w:themeColor="background1"/>
        <w:sz w:val="18"/>
      </w:rPr>
      <w:tblPr/>
      <w:tcPr>
        <w:shd w:val="clear" w:color="auto" w:fill="0B4D74" w:themeFill="text2" w:themeFillTint="E6"/>
      </w:tcPr>
    </w:tblStylePr>
  </w:style>
  <w:style w:type="paragraph" w:customStyle="1" w:styleId="Coverfooter">
    <w:name w:val="Cover footer"/>
    <w:basedOn w:val="Footer"/>
    <w:semiHidden/>
    <w:qFormat/>
    <w:rsid w:val="005F74A8"/>
    <w:rPr>
      <w:rFonts w:ascii="Calibri" w:hAnsi="Calibri"/>
      <w:i/>
      <w:color w:val="FFFFFF" w:themeColor="background1"/>
    </w:rPr>
  </w:style>
  <w:style w:type="paragraph" w:customStyle="1" w:styleId="TableText">
    <w:name w:val="Table Text"/>
    <w:basedOn w:val="Normal"/>
    <w:qFormat/>
    <w:rsid w:val="00E26D3D"/>
    <w:pPr>
      <w:spacing w:before="60" w:after="60" w:line="240" w:lineRule="auto"/>
    </w:pPr>
    <w:rPr>
      <w:rFonts w:eastAsia="Times New Roman" w:cs="Times New Roman"/>
      <w:sz w:val="24"/>
      <w:szCs w:val="24"/>
    </w:rPr>
  </w:style>
  <w:style w:type="table" w:styleId="LightShading-Accent3">
    <w:name w:val="Light Shading Accent 3"/>
    <w:basedOn w:val="TableNormal"/>
    <w:uiPriority w:val="60"/>
    <w:rsid w:val="00354016"/>
    <w:pPr>
      <w:spacing w:after="0" w:line="240" w:lineRule="auto"/>
    </w:pPr>
    <w:rPr>
      <w:color w:val="4C2600" w:themeColor="accent3" w:themeShade="BF"/>
    </w:rPr>
    <w:tblPr>
      <w:tblStyleRowBandSize w:val="1"/>
      <w:tblStyleColBandSize w:val="1"/>
      <w:tblBorders>
        <w:top w:val="single" w:sz="8" w:space="0" w:color="663300" w:themeColor="accent3"/>
        <w:bottom w:val="single" w:sz="8" w:space="0" w:color="663300" w:themeColor="accent3"/>
      </w:tblBorders>
    </w:tblPr>
    <w:tblStylePr w:type="firstRow">
      <w:pPr>
        <w:spacing w:before="0" w:after="0" w:line="240" w:lineRule="auto"/>
      </w:pPr>
      <w:rPr>
        <w:b/>
        <w:bCs/>
      </w:rPr>
      <w:tblPr/>
      <w:tcPr>
        <w:tcBorders>
          <w:top w:val="single" w:sz="8" w:space="0" w:color="663300" w:themeColor="accent3"/>
          <w:left w:val="nil"/>
          <w:bottom w:val="single" w:sz="8" w:space="0" w:color="663300" w:themeColor="accent3"/>
          <w:right w:val="nil"/>
          <w:insideH w:val="nil"/>
          <w:insideV w:val="nil"/>
        </w:tcBorders>
      </w:tcPr>
    </w:tblStylePr>
    <w:tblStylePr w:type="lastRow">
      <w:pPr>
        <w:spacing w:before="0" w:after="0" w:line="240" w:lineRule="auto"/>
      </w:pPr>
      <w:rPr>
        <w:b/>
        <w:bCs/>
      </w:rPr>
      <w:tblPr/>
      <w:tcPr>
        <w:tcBorders>
          <w:top w:val="single" w:sz="8" w:space="0" w:color="663300" w:themeColor="accent3"/>
          <w:left w:val="nil"/>
          <w:bottom w:val="single" w:sz="8" w:space="0" w:color="66330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CC9A" w:themeFill="accent3" w:themeFillTint="3F"/>
      </w:tcPr>
    </w:tblStylePr>
    <w:tblStylePr w:type="band1Horz">
      <w:tblPr/>
      <w:tcPr>
        <w:tcBorders>
          <w:left w:val="nil"/>
          <w:right w:val="nil"/>
          <w:insideH w:val="nil"/>
          <w:insideV w:val="nil"/>
        </w:tcBorders>
        <w:shd w:val="clear" w:color="auto" w:fill="FFCC9A" w:themeFill="accent3" w:themeFillTint="3F"/>
      </w:tcPr>
    </w:tblStylePr>
  </w:style>
  <w:style w:type="paragraph" w:customStyle="1" w:styleId="Textregular">
    <w:name w:val="Text (regular)"/>
    <w:basedOn w:val="Normal"/>
    <w:qFormat/>
    <w:rsid w:val="00D652BD"/>
    <w:pPr>
      <w:spacing w:after="280" w:line="260" w:lineRule="auto"/>
    </w:pPr>
    <w:rPr>
      <w:rFonts w:ascii="Arial" w:eastAsiaTheme="minorEastAsia" w:hAnsi="Arial"/>
      <w:szCs w:val="20"/>
    </w:rPr>
  </w:style>
  <w:style w:type="paragraph" w:customStyle="1" w:styleId="NormalBold">
    <w:name w:val="Normal Bold"/>
    <w:basedOn w:val="Normal"/>
    <w:rsid w:val="005A7829"/>
    <w:pPr>
      <w:spacing w:after="0" w:line="260" w:lineRule="atLeast"/>
    </w:pPr>
    <w:rPr>
      <w:rFonts w:eastAsia="Times New Roman" w:cs="Times New Roman"/>
      <w:b/>
      <w:szCs w:val="24"/>
    </w:rPr>
  </w:style>
  <w:style w:type="paragraph" w:customStyle="1" w:styleId="Textregularbold">
    <w:name w:val="Text (regular bold)"/>
    <w:basedOn w:val="Normal"/>
    <w:qFormat/>
    <w:rsid w:val="00EF13AB"/>
    <w:pPr>
      <w:spacing w:after="280" w:line="260" w:lineRule="auto"/>
    </w:pPr>
    <w:rPr>
      <w:rFonts w:ascii="Arial" w:eastAsiaTheme="minorEastAsia" w:hAnsi="Arial"/>
      <w:b/>
      <w:szCs w:val="20"/>
    </w:rPr>
  </w:style>
  <w:style w:type="paragraph" w:customStyle="1" w:styleId="Headerodd">
    <w:name w:val="Header odd"/>
    <w:basedOn w:val="Header"/>
    <w:qFormat/>
    <w:rsid w:val="00564513"/>
    <w:pPr>
      <w:jc w:val="right"/>
    </w:pPr>
    <w:rPr>
      <w:sz w:val="22"/>
    </w:rPr>
  </w:style>
  <w:style w:type="paragraph" w:customStyle="1" w:styleId="Headereven">
    <w:name w:val="Header even"/>
    <w:basedOn w:val="Headerodd"/>
    <w:qFormat/>
    <w:rsid w:val="00564513"/>
    <w:pPr>
      <w:jc w:val="left"/>
    </w:pPr>
  </w:style>
  <w:style w:type="paragraph" w:styleId="Title">
    <w:name w:val="Title"/>
    <w:basedOn w:val="Normal"/>
    <w:next w:val="Normal"/>
    <w:link w:val="TitleChar"/>
    <w:uiPriority w:val="10"/>
    <w:qFormat/>
    <w:rsid w:val="00E26D3D"/>
    <w:pPr>
      <w:pBdr>
        <w:bottom w:val="single" w:sz="8" w:space="4" w:color="6493B5" w:themeColor="accent1"/>
      </w:pBdr>
      <w:spacing w:after="300" w:line="240" w:lineRule="auto"/>
      <w:contextualSpacing/>
    </w:pPr>
    <w:rPr>
      <w:rFonts w:eastAsiaTheme="majorEastAsia" w:cstheme="majorBidi"/>
      <w:color w:val="06273B" w:themeColor="text2" w:themeShade="BF"/>
      <w:spacing w:val="5"/>
      <w:kern w:val="28"/>
      <w:sz w:val="52"/>
      <w:szCs w:val="52"/>
    </w:rPr>
  </w:style>
  <w:style w:type="character" w:customStyle="1" w:styleId="TitleChar">
    <w:name w:val="Title Char"/>
    <w:basedOn w:val="DefaultParagraphFont"/>
    <w:link w:val="Title"/>
    <w:uiPriority w:val="10"/>
    <w:rsid w:val="00E26D3D"/>
    <w:rPr>
      <w:rFonts w:ascii="Tahoma" w:eastAsiaTheme="majorEastAsia" w:hAnsi="Tahoma" w:cstheme="majorBidi"/>
      <w:color w:val="06273B" w:themeColor="text2" w:themeShade="BF"/>
      <w:spacing w:val="5"/>
      <w:kern w:val="28"/>
      <w:sz w:val="52"/>
      <w:szCs w:val="52"/>
    </w:rPr>
  </w:style>
  <w:style w:type="character" w:styleId="PageNumber">
    <w:name w:val="page number"/>
    <w:basedOn w:val="DefaultParagraphFont"/>
    <w:uiPriority w:val="99"/>
    <w:semiHidden/>
    <w:unhideWhenUsed/>
    <w:rsid w:val="00D427EC"/>
  </w:style>
  <w:style w:type="character" w:styleId="UnresolvedMention">
    <w:name w:val="Unresolved Mention"/>
    <w:basedOn w:val="DefaultParagraphFont"/>
    <w:uiPriority w:val="99"/>
    <w:rsid w:val="00015B4B"/>
    <w:rPr>
      <w:color w:val="605E5C"/>
      <w:shd w:val="clear" w:color="auto" w:fill="E1DFDD"/>
    </w:rPr>
  </w:style>
  <w:style w:type="character" w:styleId="CommentReference">
    <w:name w:val="annotation reference"/>
    <w:basedOn w:val="DefaultParagraphFont"/>
    <w:uiPriority w:val="99"/>
    <w:semiHidden/>
    <w:unhideWhenUsed/>
    <w:rsid w:val="00FA6C35"/>
    <w:rPr>
      <w:sz w:val="16"/>
      <w:szCs w:val="16"/>
    </w:rPr>
  </w:style>
  <w:style w:type="paragraph" w:styleId="CommentText">
    <w:name w:val="annotation text"/>
    <w:basedOn w:val="Normal"/>
    <w:link w:val="CommentTextChar"/>
    <w:uiPriority w:val="99"/>
    <w:semiHidden/>
    <w:unhideWhenUsed/>
    <w:rsid w:val="00FA6C35"/>
    <w:pPr>
      <w:spacing w:line="240" w:lineRule="auto"/>
    </w:pPr>
    <w:rPr>
      <w:szCs w:val="20"/>
    </w:rPr>
  </w:style>
  <w:style w:type="character" w:customStyle="1" w:styleId="CommentTextChar">
    <w:name w:val="Comment Text Char"/>
    <w:basedOn w:val="DefaultParagraphFont"/>
    <w:link w:val="CommentText"/>
    <w:uiPriority w:val="99"/>
    <w:semiHidden/>
    <w:rsid w:val="00FA6C35"/>
    <w:rPr>
      <w:rFonts w:ascii="Helvetica" w:hAnsi="Helvetica"/>
      <w:sz w:val="20"/>
      <w:szCs w:val="20"/>
    </w:rPr>
  </w:style>
  <w:style w:type="paragraph" w:styleId="CommentSubject">
    <w:name w:val="annotation subject"/>
    <w:basedOn w:val="CommentText"/>
    <w:next w:val="CommentText"/>
    <w:link w:val="CommentSubjectChar"/>
    <w:uiPriority w:val="99"/>
    <w:semiHidden/>
    <w:unhideWhenUsed/>
    <w:rsid w:val="00FA6C35"/>
    <w:rPr>
      <w:b/>
      <w:bCs/>
    </w:rPr>
  </w:style>
  <w:style w:type="character" w:customStyle="1" w:styleId="CommentSubjectChar">
    <w:name w:val="Comment Subject Char"/>
    <w:basedOn w:val="CommentTextChar"/>
    <w:link w:val="CommentSubject"/>
    <w:uiPriority w:val="99"/>
    <w:semiHidden/>
    <w:rsid w:val="00FA6C35"/>
    <w:rPr>
      <w:rFonts w:ascii="Helvetica" w:hAnsi="Helvetica"/>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301554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scottishlivingwage.org/" TargetMode="External"/><Relationship Id="rId18" Type="http://schemas.openxmlformats.org/officeDocument/2006/relationships/hyperlink" Target="http://www.zerowastescotland.org.uk/content/data-protection-policy" TargetMode="External"/><Relationship Id="rId26" Type="http://schemas.openxmlformats.org/officeDocument/2006/relationships/image" Target="media/image3.png"/><Relationship Id="rId3" Type="http://schemas.openxmlformats.org/officeDocument/2006/relationships/customXml" Target="../customXml/item3.xml"/><Relationship Id="rId21" Type="http://schemas.openxmlformats.org/officeDocument/2006/relationships/hyperlink" Target="https://ceaccelerator.zerowastescotland.org.uk/circular-stories/glasgow-wood-recycling/" TargetMode="Externa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mailto:louisa.coursey@zerowastescotland.org.uk" TargetMode="External"/><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mailto:circulareconomy@zerowastescotland.org.uk" TargetMode="External"/><Relationship Id="rId20" Type="http://schemas.openxmlformats.org/officeDocument/2006/relationships/hyperlink" Target="https://ceaccelerator.zerowastescotland.org.uk/circular-stories/beauty-kitchen/" TargetMode="External"/><Relationship Id="rId29"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hyperlink" Target="https://ceaccelerator.zerowastescotland.org.uk/" TargetMode="External"/><Relationship Id="rId23" Type="http://schemas.openxmlformats.org/officeDocument/2006/relationships/footer" Target="footer2.xml"/><Relationship Id="rId28"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hyperlink" Target="http://www.zerowastescotland.org.uk/content/privacy-policy"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header" Target="header1.xml"/><Relationship Id="rId27" Type="http://schemas.openxmlformats.org/officeDocument/2006/relationships/image" Target="media/image4.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Zero Waste Management">
      <a:dk1>
        <a:sysClr val="windowText" lastClr="000000"/>
      </a:dk1>
      <a:lt1>
        <a:sysClr val="window" lastClr="FFFFFF"/>
      </a:lt1>
      <a:dk2>
        <a:srgbClr val="08354F"/>
      </a:dk2>
      <a:lt2>
        <a:srgbClr val="EEECE1"/>
      </a:lt2>
      <a:accent1>
        <a:srgbClr val="6493B5"/>
      </a:accent1>
      <a:accent2>
        <a:srgbClr val="10123A"/>
      </a:accent2>
      <a:accent3>
        <a:srgbClr val="663300"/>
      </a:accent3>
      <a:accent4>
        <a:srgbClr val="61942E"/>
      </a:accent4>
      <a:accent5>
        <a:srgbClr val="6C8A9E"/>
      </a:accent5>
      <a:accent6>
        <a:srgbClr val="CB8D01"/>
      </a:accent6>
      <a:hlink>
        <a:srgbClr val="10123A"/>
      </a:hlink>
      <a:folHlink>
        <a:srgbClr val="1175A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531ebf47-7274-4724-b017-45799d4aaf8d">
      <UserInfo>
        <DisplayName>Amanda Brown</DisplayName>
        <AccountId>388</AccountId>
        <AccountType/>
      </UserInfo>
      <UserInfo>
        <DisplayName>David Gunn</DisplayName>
        <AccountId>15</AccountId>
        <AccountType/>
      </UserInfo>
      <UserInfo>
        <DisplayName>Peter McCafferty</DisplayName>
        <AccountId>19</AccountId>
        <AccountType/>
      </UserInfo>
      <UserInfo>
        <DisplayName>Sarah Wotton</DisplayName>
        <AccountId>2091</AccountId>
        <AccountType/>
      </UserInfo>
      <UserInfo>
        <DisplayName>Mhairi Creanor</DisplayName>
        <AccountId>2079</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965AA714705F546A35E6CD7AB1136C8" ma:contentTypeVersion="14" ma:contentTypeDescription="Create a new document." ma:contentTypeScope="" ma:versionID="77a3a28fb750788d37a1f3e9b38683a3">
  <xsd:schema xmlns:xsd="http://www.w3.org/2001/XMLSchema" xmlns:xs="http://www.w3.org/2001/XMLSchema" xmlns:p="http://schemas.microsoft.com/office/2006/metadata/properties" xmlns:ns1="http://schemas.microsoft.com/sharepoint/v3" xmlns:ns2="98e2b8ca-d826-42c4-95dc-9377d1d779fb" xmlns:ns3="531ebf47-7274-4724-b017-45799d4aaf8d" targetNamespace="http://schemas.microsoft.com/office/2006/metadata/properties" ma:root="true" ma:fieldsID="45ffc3f5c30eca35b3f886ec25852377" ns1:_="" ns2:_="" ns3:_="">
    <xsd:import namespace="http://schemas.microsoft.com/sharepoint/v3"/>
    <xsd:import namespace="98e2b8ca-d826-42c4-95dc-9377d1d779fb"/>
    <xsd:import namespace="531ebf47-7274-4724-b017-45799d4aaf8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LengthInSeconds" minOccurs="0"/>
                <xsd:element ref="ns1:TagEvent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TagEventDate" ma:index="21" nillable="true" ma:displayName="Label Event Date" ma:hidden="true" ma:internalName="TagEventDat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98e2b8ca-d826-42c4-95dc-9377d1d779f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31ebf47-7274-4724-b017-45799d4aaf8d"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9D234B8-6AE3-4E4B-9580-85FFFE574DC9}">
  <ds:schemaRefs>
    <ds:schemaRef ds:uri="http://schemas.microsoft.com/office/2006/metadata/properties"/>
    <ds:schemaRef ds:uri="http://schemas.microsoft.com/office/infopath/2007/PartnerControls"/>
    <ds:schemaRef ds:uri="531ebf47-7274-4724-b017-45799d4aaf8d"/>
  </ds:schemaRefs>
</ds:datastoreItem>
</file>

<file path=customXml/itemProps2.xml><?xml version="1.0" encoding="utf-8"?>
<ds:datastoreItem xmlns:ds="http://schemas.openxmlformats.org/officeDocument/2006/customXml" ds:itemID="{27AE2A25-C4F2-4F5F-A09D-C8BEF94754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8e2b8ca-d826-42c4-95dc-9377d1d779fb"/>
    <ds:schemaRef ds:uri="531ebf47-7274-4724-b017-45799d4aaf8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E6D0630-7BF8-4231-8D3A-B4952E99AE60}">
  <ds:schemaRefs>
    <ds:schemaRef ds:uri="http://schemas.openxmlformats.org/officeDocument/2006/bibliography"/>
  </ds:schemaRefs>
</ds:datastoreItem>
</file>

<file path=customXml/itemProps4.xml><?xml version="1.0" encoding="utf-8"?>
<ds:datastoreItem xmlns:ds="http://schemas.openxmlformats.org/officeDocument/2006/customXml" ds:itemID="{62ACA8F4-0174-4B67-BD6C-BEF099136A2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2938</Words>
  <Characters>16747</Characters>
  <Application>Microsoft Office Word</Application>
  <DocSecurity>0</DocSecurity>
  <Lines>139</Lines>
  <Paragraphs>39</Paragraphs>
  <ScaleCrop>false</ScaleCrop>
  <Company/>
  <LinksUpToDate>false</LinksUpToDate>
  <CharactersWithSpaces>19646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Leah Gourley</dc:creator>
  <cp:keywords/>
  <dc:description/>
  <cp:lastModifiedBy>Ross Muir</cp:lastModifiedBy>
  <cp:revision>2</cp:revision>
  <cp:lastPrinted>2021-08-27T14:17:00Z</cp:lastPrinted>
  <dcterms:created xsi:type="dcterms:W3CDTF">2022-05-19T09:39:00Z</dcterms:created>
  <dcterms:modified xsi:type="dcterms:W3CDTF">2022-05-19T09:39:00Z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0x0101003965AA714705F546A35E6CD7AB1136C8</vt:lpwstr>
  </property>
  <property fmtid="{D5CDD505-2E9C-101B-9397-08002B2CF9AE}" pid="3" name="xd_Signature">
    <vt:bool>false</vt:bool>
  </property>
  <property fmtid="{D5CDD505-2E9C-101B-9397-08002B2CF9AE}" pid="4" name="xd_ProgID">
    <vt:lpwstr/>
  </property>
  <property fmtid="{D5CDD505-2E9C-101B-9397-08002B2CF9AE}" pid="5" name="TemplateUrl">
    <vt:lpwstr/>
  </property>
  <property fmtid="{D5CDD505-2E9C-101B-9397-08002B2CF9AE}" pid="6" name="ComplianceAssetId">
    <vt:lpwstr/>
  </property>
  <property fmtid="{D5CDD505-2E9C-101B-9397-08002B2CF9AE}" pid="7" name="Team or Department">
    <vt:lpwstr>Communications</vt:lpwstr>
  </property>
  <property fmtid="{D5CDD505-2E9C-101B-9397-08002B2CF9AE}" pid="8" name="Department">
    <vt:lpwstr>Communications</vt:lpwstr>
  </property>
</Properties>
</file>